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3424" w14:textId="1E4DFB79" w:rsidR="004B3022" w:rsidRDefault="00690400" w:rsidP="004B3022">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sz w:val="24"/>
          <w:szCs w:val="24"/>
        </w:rPr>
        <w:t xml:space="preserve">                                                  </w:t>
      </w:r>
      <w:r w:rsidR="004B3022">
        <w:rPr>
          <w:rFonts w:ascii="Times New Roman" w:eastAsia="Times New Roman" w:hAnsi="Times New Roman" w:cs="Times New Roman"/>
          <w:sz w:val="24"/>
          <w:szCs w:val="24"/>
        </w:rPr>
        <w:t xml:space="preserve">                    PATVIRTINTA</w:t>
      </w:r>
    </w:p>
    <w:p w14:paraId="39120300" w14:textId="77777777" w:rsidR="004B3022" w:rsidRDefault="004B3022" w:rsidP="004B30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0309DA24" w14:textId="77777777" w:rsidR="004B3022" w:rsidRDefault="004B3022" w:rsidP="004B3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2015 m. spalio 29 d. įsakymu Nr. A-1290</w:t>
      </w:r>
    </w:p>
    <w:p w14:paraId="2C0257F8" w14:textId="77777777" w:rsidR="004B3022" w:rsidRDefault="004B3022" w:rsidP="004B30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70F5841C" w14:textId="77777777" w:rsidR="004B3022" w:rsidRDefault="004B3022" w:rsidP="004B3022">
      <w:pPr>
        <w:tabs>
          <w:tab w:val="left" w:pos="39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2018 m. rugsėjo     d. įsakymo Nr. A-</w:t>
      </w:r>
    </w:p>
    <w:p w14:paraId="15DA0DCD" w14:textId="77777777" w:rsidR="004B3022" w:rsidRDefault="004B3022" w:rsidP="004B3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redakcija)</w:t>
      </w:r>
    </w:p>
    <w:p w14:paraId="648149C8" w14:textId="56A48CC5" w:rsidR="00690400" w:rsidRPr="00545EC6" w:rsidRDefault="00690400" w:rsidP="004B3022">
      <w:pPr>
        <w:spacing w:after="0" w:line="240" w:lineRule="auto"/>
        <w:rPr>
          <w:rFonts w:ascii="Times New Roman" w:eastAsia="Times New Roman" w:hAnsi="Times New Roman" w:cs="Times New Roman"/>
          <w:sz w:val="24"/>
          <w:szCs w:val="24"/>
        </w:rPr>
      </w:pPr>
    </w:p>
    <w:p w14:paraId="648149C9" w14:textId="77777777" w:rsidR="00690400" w:rsidRPr="00EF0E62" w:rsidRDefault="00690400" w:rsidP="00690400">
      <w:pPr>
        <w:pStyle w:val="Betarp"/>
        <w:jc w:val="center"/>
        <w:rPr>
          <w:rFonts w:ascii="Times New Roman" w:hAnsi="Times New Roman" w:cs="Times New Roman"/>
          <w:b/>
          <w:sz w:val="24"/>
          <w:szCs w:val="24"/>
        </w:rPr>
      </w:pPr>
      <w:r w:rsidRPr="00EF0E62">
        <w:rPr>
          <w:rFonts w:ascii="Times New Roman" w:hAnsi="Times New Roman" w:cs="Times New Roman"/>
          <w:b/>
          <w:sz w:val="24"/>
          <w:szCs w:val="24"/>
        </w:rPr>
        <w:t>KOMPENSACIJŲ NEPRIKLAUSOMYBĖS GYNĖJAMS, NUKENTĖJUSIEMS</w:t>
      </w:r>
    </w:p>
    <w:p w14:paraId="648149CA" w14:textId="77777777" w:rsidR="00690400" w:rsidRDefault="00690400" w:rsidP="00690400">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NUO 1991 M. SAUSIO </w:t>
      </w:r>
      <w:r w:rsidRPr="00E05508">
        <w:rPr>
          <w:rFonts w:ascii="Times New Roman" w:hAnsi="Times New Roman" w:cs="Times New Roman"/>
          <w:b/>
          <w:sz w:val="24"/>
          <w:szCs w:val="24"/>
        </w:rPr>
        <w:t>11–13</w:t>
      </w:r>
      <w:r w:rsidRPr="00EF0E62">
        <w:rPr>
          <w:rFonts w:ascii="Times New Roman" w:hAnsi="Times New Roman" w:cs="Times New Roman"/>
          <w:b/>
          <w:sz w:val="24"/>
          <w:szCs w:val="24"/>
        </w:rPr>
        <w:t xml:space="preserve"> D. IR PO TO VYKDYTOS SSRS AGRESIJO</w:t>
      </w:r>
      <w:r w:rsidRPr="0082639D">
        <w:rPr>
          <w:rFonts w:ascii="Times New Roman" w:hAnsi="Times New Roman" w:cs="Times New Roman"/>
          <w:b/>
          <w:sz w:val="24"/>
          <w:szCs w:val="24"/>
        </w:rPr>
        <w:t>S,</w:t>
      </w:r>
      <w:r w:rsidRPr="00EF0E62">
        <w:rPr>
          <w:rFonts w:ascii="Times New Roman" w:hAnsi="Times New Roman" w:cs="Times New Roman"/>
          <w:b/>
          <w:sz w:val="24"/>
          <w:szCs w:val="24"/>
        </w:rPr>
        <w:t xml:space="preserve"> SKYRIMO APRAŠAS</w:t>
      </w:r>
    </w:p>
    <w:p w14:paraId="648149CB" w14:textId="77777777" w:rsidR="00690400" w:rsidRPr="00EF0E62" w:rsidRDefault="00690400" w:rsidP="00690400">
      <w:pPr>
        <w:pStyle w:val="Betarp"/>
        <w:jc w:val="center"/>
        <w:rPr>
          <w:rFonts w:ascii="Times New Roman" w:hAnsi="Times New Roman" w:cs="Times New Roman"/>
          <w:b/>
          <w:color w:val="FF0000"/>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690400" w:rsidRPr="00320A2D" w14:paraId="648149D0" w14:textId="77777777" w:rsidTr="00D74CC8">
        <w:tc>
          <w:tcPr>
            <w:tcW w:w="570" w:type="dxa"/>
          </w:tcPr>
          <w:p w14:paraId="648149CC" w14:textId="77777777" w:rsidR="00690400" w:rsidRPr="00320A2D" w:rsidRDefault="00690400" w:rsidP="00D74CC8">
            <w:pPr>
              <w:autoSpaceDE w:val="0"/>
              <w:autoSpaceDN w:val="0"/>
              <w:adjustRightInd w:val="0"/>
              <w:spacing w:after="0" w:line="240" w:lineRule="auto"/>
              <w:rPr>
                <w:rFonts w:ascii="Times New Roman" w:hAnsi="Times New Roman" w:cs="Times New Roman"/>
                <w:b/>
                <w:bCs/>
                <w:sz w:val="24"/>
                <w:szCs w:val="24"/>
              </w:rPr>
            </w:pPr>
            <w:r w:rsidRPr="00320A2D">
              <w:rPr>
                <w:rFonts w:ascii="Times New Roman" w:hAnsi="Times New Roman" w:cs="Times New Roman"/>
                <w:b/>
                <w:bCs/>
                <w:sz w:val="24"/>
                <w:szCs w:val="24"/>
              </w:rPr>
              <w:t>Eil.</w:t>
            </w:r>
          </w:p>
          <w:p w14:paraId="648149CD"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b/>
                <w:bCs/>
                <w:sz w:val="24"/>
                <w:szCs w:val="24"/>
              </w:rPr>
              <w:t>Nr.</w:t>
            </w:r>
          </w:p>
        </w:tc>
        <w:tc>
          <w:tcPr>
            <w:tcW w:w="2835" w:type="dxa"/>
          </w:tcPr>
          <w:p w14:paraId="648149CE"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b/>
                <w:bCs/>
                <w:sz w:val="24"/>
                <w:szCs w:val="24"/>
              </w:rPr>
              <w:t>Pavadinimas</w:t>
            </w:r>
          </w:p>
        </w:tc>
        <w:tc>
          <w:tcPr>
            <w:tcW w:w="6059" w:type="dxa"/>
          </w:tcPr>
          <w:p w14:paraId="648149CF"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b/>
                <w:bCs/>
                <w:sz w:val="24"/>
                <w:szCs w:val="24"/>
              </w:rPr>
              <w:t>Aprašymas</w:t>
            </w:r>
          </w:p>
        </w:tc>
      </w:tr>
      <w:tr w:rsidR="00690400" w:rsidRPr="00320A2D" w14:paraId="648149D2" w14:textId="77777777" w:rsidTr="00D74CC8">
        <w:tc>
          <w:tcPr>
            <w:tcW w:w="9464" w:type="dxa"/>
            <w:gridSpan w:val="3"/>
          </w:tcPr>
          <w:p w14:paraId="648149D1"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lang w:val="en-US"/>
              </w:rPr>
            </w:pPr>
            <w:r w:rsidRPr="00320A2D">
              <w:rPr>
                <w:rFonts w:ascii="Times New Roman" w:hAnsi="Times New Roman" w:cs="Times New Roman"/>
                <w:b/>
                <w:bCs/>
                <w:sz w:val="24"/>
                <w:szCs w:val="24"/>
              </w:rPr>
              <w:t>I dalis – Techninė informacija</w:t>
            </w:r>
            <w:r w:rsidRPr="00320A2D">
              <w:rPr>
                <w:rFonts w:ascii="Times New Roman" w:hAnsi="Times New Roman" w:cs="Times New Roman"/>
                <w:b/>
                <w:bCs/>
                <w:sz w:val="24"/>
                <w:szCs w:val="24"/>
                <w:lang w:val="en-US"/>
              </w:rPr>
              <w:t>*</w:t>
            </w:r>
          </w:p>
        </w:tc>
      </w:tr>
      <w:tr w:rsidR="00690400" w:rsidRPr="00320A2D" w14:paraId="648149D6" w14:textId="77777777" w:rsidTr="00D74CC8">
        <w:tc>
          <w:tcPr>
            <w:tcW w:w="570" w:type="dxa"/>
          </w:tcPr>
          <w:p w14:paraId="648149D3"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1.</w:t>
            </w:r>
          </w:p>
        </w:tc>
        <w:tc>
          <w:tcPr>
            <w:tcW w:w="2835" w:type="dxa"/>
          </w:tcPr>
          <w:p w14:paraId="648149D4"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Unikalus paslaugos kodas</w:t>
            </w:r>
          </w:p>
        </w:tc>
        <w:tc>
          <w:tcPr>
            <w:tcW w:w="6059" w:type="dxa"/>
          </w:tcPr>
          <w:p w14:paraId="648149D5" w14:textId="77777777" w:rsidR="00690400" w:rsidRPr="00320A2D" w:rsidRDefault="00690400" w:rsidP="00D74CC8">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SOCPARAM6</w:t>
            </w:r>
          </w:p>
        </w:tc>
      </w:tr>
      <w:tr w:rsidR="00690400" w:rsidRPr="00320A2D" w14:paraId="648149DA" w14:textId="77777777" w:rsidTr="00D74CC8">
        <w:tc>
          <w:tcPr>
            <w:tcW w:w="570" w:type="dxa"/>
          </w:tcPr>
          <w:p w14:paraId="648149D7"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2.</w:t>
            </w:r>
          </w:p>
        </w:tc>
        <w:tc>
          <w:tcPr>
            <w:tcW w:w="2835" w:type="dxa"/>
          </w:tcPr>
          <w:p w14:paraId="648149D8"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Paslaugos versija</w:t>
            </w:r>
          </w:p>
        </w:tc>
        <w:tc>
          <w:tcPr>
            <w:tcW w:w="6059" w:type="dxa"/>
          </w:tcPr>
          <w:p w14:paraId="648149D9" w14:textId="05F59753" w:rsidR="00690400" w:rsidRPr="00320A2D" w:rsidRDefault="009F3D37" w:rsidP="00D74CC8">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w:t>
            </w:r>
          </w:p>
        </w:tc>
      </w:tr>
      <w:tr w:rsidR="00690400" w:rsidRPr="00320A2D" w14:paraId="648149DE" w14:textId="77777777" w:rsidTr="00D74CC8">
        <w:tc>
          <w:tcPr>
            <w:tcW w:w="570" w:type="dxa"/>
          </w:tcPr>
          <w:p w14:paraId="648149DB"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3.</w:t>
            </w:r>
          </w:p>
        </w:tc>
        <w:tc>
          <w:tcPr>
            <w:tcW w:w="2835" w:type="dxa"/>
          </w:tcPr>
          <w:p w14:paraId="648149DC"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Bylos, kurioje saugomi dokumentų originalai, numeris</w:t>
            </w:r>
          </w:p>
        </w:tc>
        <w:tc>
          <w:tcPr>
            <w:tcW w:w="6059" w:type="dxa"/>
          </w:tcPr>
          <w:p w14:paraId="648149DD"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25.38</w:t>
            </w:r>
          </w:p>
        </w:tc>
      </w:tr>
      <w:tr w:rsidR="00690400" w:rsidRPr="00320A2D" w14:paraId="648149E2" w14:textId="77777777" w:rsidTr="00D74CC8">
        <w:tc>
          <w:tcPr>
            <w:tcW w:w="570" w:type="dxa"/>
          </w:tcPr>
          <w:p w14:paraId="648149DF"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4.</w:t>
            </w:r>
          </w:p>
        </w:tc>
        <w:tc>
          <w:tcPr>
            <w:tcW w:w="2835" w:type="dxa"/>
          </w:tcPr>
          <w:p w14:paraId="648149E0"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Registro (registracijos žurnalo) numeris</w:t>
            </w:r>
          </w:p>
        </w:tc>
        <w:tc>
          <w:tcPr>
            <w:tcW w:w="6059" w:type="dxa"/>
          </w:tcPr>
          <w:p w14:paraId="648149E1"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w:t>
            </w:r>
          </w:p>
        </w:tc>
      </w:tr>
      <w:tr w:rsidR="00690400" w:rsidRPr="00320A2D" w14:paraId="648149E4" w14:textId="77777777" w:rsidTr="00D74CC8">
        <w:tc>
          <w:tcPr>
            <w:tcW w:w="9464" w:type="dxa"/>
            <w:gridSpan w:val="3"/>
          </w:tcPr>
          <w:p w14:paraId="648149E3"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b/>
                <w:bCs/>
                <w:sz w:val="24"/>
                <w:szCs w:val="24"/>
              </w:rPr>
              <w:t>II dalis – Informacija interesantui</w:t>
            </w:r>
          </w:p>
        </w:tc>
      </w:tr>
      <w:tr w:rsidR="00690400" w:rsidRPr="00320A2D" w14:paraId="648149E8" w14:textId="77777777" w:rsidTr="00D74CC8">
        <w:tc>
          <w:tcPr>
            <w:tcW w:w="570" w:type="dxa"/>
          </w:tcPr>
          <w:p w14:paraId="648149E5"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5.</w:t>
            </w:r>
          </w:p>
        </w:tc>
        <w:tc>
          <w:tcPr>
            <w:tcW w:w="2835" w:type="dxa"/>
          </w:tcPr>
          <w:p w14:paraId="648149E6" w14:textId="77777777" w:rsidR="00690400" w:rsidRPr="00320A2D" w:rsidRDefault="00690400" w:rsidP="00D74CC8">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pavadinimas</w:t>
            </w:r>
          </w:p>
        </w:tc>
        <w:tc>
          <w:tcPr>
            <w:tcW w:w="6059" w:type="dxa"/>
          </w:tcPr>
          <w:p w14:paraId="648149E7" w14:textId="77777777" w:rsidR="00690400" w:rsidRPr="00FC33BB" w:rsidRDefault="00690400" w:rsidP="00D74CC8">
            <w:pPr>
              <w:tabs>
                <w:tab w:val="left" w:pos="561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w:t>
            </w:r>
            <w:r w:rsidRPr="00FC33BB">
              <w:rPr>
                <w:rFonts w:ascii="Times New Roman" w:hAnsi="Times New Roman" w:cs="Times New Roman"/>
                <w:bCs/>
                <w:sz w:val="24"/>
                <w:szCs w:val="24"/>
              </w:rPr>
              <w:t>ompensacij</w:t>
            </w:r>
            <w:r>
              <w:rPr>
                <w:rFonts w:ascii="Times New Roman" w:hAnsi="Times New Roman" w:cs="Times New Roman"/>
                <w:bCs/>
                <w:sz w:val="24"/>
                <w:szCs w:val="24"/>
              </w:rPr>
              <w:t xml:space="preserve">ų </w:t>
            </w:r>
            <w:r w:rsidRPr="00FC33BB">
              <w:rPr>
                <w:rFonts w:ascii="Times New Roman" w:hAnsi="Times New Roman" w:cs="Times New Roman"/>
                <w:bCs/>
                <w:sz w:val="24"/>
                <w:szCs w:val="24"/>
              </w:rPr>
              <w:t>už vieno būsto, kuriame deklar</w:t>
            </w:r>
            <w:r>
              <w:rPr>
                <w:rFonts w:ascii="Times New Roman" w:hAnsi="Times New Roman" w:cs="Times New Roman"/>
                <w:bCs/>
                <w:sz w:val="24"/>
                <w:szCs w:val="24"/>
              </w:rPr>
              <w:t xml:space="preserve">uota gyvenamoji vieta, </w:t>
            </w:r>
            <w:r w:rsidRPr="003D01AF">
              <w:rPr>
                <w:rFonts w:ascii="Times New Roman" w:hAnsi="Times New Roman" w:cs="Times New Roman"/>
                <w:bCs/>
                <w:sz w:val="24"/>
                <w:szCs w:val="24"/>
              </w:rPr>
              <w:t xml:space="preserve">šildymą, </w:t>
            </w:r>
            <w:r w:rsidRPr="00FC33BB">
              <w:rPr>
                <w:rFonts w:ascii="Times New Roman" w:hAnsi="Times New Roman" w:cs="Times New Roman"/>
                <w:bCs/>
                <w:sz w:val="24"/>
                <w:szCs w:val="24"/>
              </w:rPr>
              <w:t xml:space="preserve">karštą vandenį, </w:t>
            </w:r>
            <w:r>
              <w:rPr>
                <w:rFonts w:ascii="Times New Roman" w:hAnsi="Times New Roman" w:cs="Times New Roman"/>
                <w:bCs/>
                <w:sz w:val="24"/>
                <w:szCs w:val="24"/>
              </w:rPr>
              <w:t>geriamąjį</w:t>
            </w:r>
            <w:r w:rsidRPr="00FC33BB">
              <w:rPr>
                <w:rFonts w:ascii="Times New Roman" w:hAnsi="Times New Roman" w:cs="Times New Roman"/>
                <w:bCs/>
                <w:sz w:val="24"/>
                <w:szCs w:val="24"/>
              </w:rPr>
              <w:t xml:space="preserve"> vandenį, laidinio telefono abonentinį mokestį, kitas paslaugas, suvartotas gamtines dujas, elektros energiją ir kietąjį kurą taikymo </w:t>
            </w:r>
            <w:r>
              <w:rPr>
                <w:rFonts w:ascii="Times New Roman" w:hAnsi="Times New Roman" w:cs="Times New Roman"/>
                <w:bCs/>
                <w:sz w:val="24"/>
                <w:szCs w:val="24"/>
              </w:rPr>
              <w:t>aprašas</w:t>
            </w:r>
          </w:p>
        </w:tc>
      </w:tr>
      <w:tr w:rsidR="00690400" w:rsidRPr="00320A2D" w14:paraId="648149EC" w14:textId="77777777" w:rsidTr="00D74CC8">
        <w:tc>
          <w:tcPr>
            <w:tcW w:w="570" w:type="dxa"/>
          </w:tcPr>
          <w:p w14:paraId="648149E9"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6.</w:t>
            </w:r>
          </w:p>
        </w:tc>
        <w:tc>
          <w:tcPr>
            <w:tcW w:w="2835" w:type="dxa"/>
          </w:tcPr>
          <w:p w14:paraId="648149EA" w14:textId="77777777" w:rsidR="00690400" w:rsidRPr="00320A2D" w:rsidRDefault="00690400" w:rsidP="00D74CC8">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Trumpas paslaugos pavadinimas</w:t>
            </w:r>
          </w:p>
        </w:tc>
        <w:tc>
          <w:tcPr>
            <w:tcW w:w="6059" w:type="dxa"/>
          </w:tcPr>
          <w:p w14:paraId="648149EB" w14:textId="77777777" w:rsidR="00690400" w:rsidRPr="00FC33BB" w:rsidRDefault="00690400" w:rsidP="00D74CC8">
            <w:pPr>
              <w:autoSpaceDE w:val="0"/>
              <w:autoSpaceDN w:val="0"/>
              <w:adjustRightInd w:val="0"/>
              <w:spacing w:after="0" w:line="240" w:lineRule="auto"/>
              <w:rPr>
                <w:rFonts w:ascii="Times New Roman" w:hAnsi="Times New Roman" w:cs="Times New Roman"/>
                <w:sz w:val="24"/>
                <w:szCs w:val="24"/>
              </w:rPr>
            </w:pPr>
            <w:r w:rsidRPr="00FC33BB">
              <w:rPr>
                <w:rFonts w:ascii="Times New Roman" w:hAnsi="Times New Roman" w:cs="Times New Roman"/>
                <w:sz w:val="24"/>
                <w:szCs w:val="24"/>
              </w:rPr>
              <w:t xml:space="preserve">Kompensacijos už paslaugas </w:t>
            </w:r>
            <w:r w:rsidRPr="00FC33BB">
              <w:rPr>
                <w:rFonts w:ascii="Times New Roman" w:hAnsi="Times New Roman" w:cs="Times New Roman"/>
                <w:bCs/>
                <w:sz w:val="24"/>
                <w:szCs w:val="24"/>
              </w:rPr>
              <w:t xml:space="preserve">nepriklausomybės gynėjams, nukentėjusiems nuo SSRS agresijos </w:t>
            </w:r>
          </w:p>
        </w:tc>
      </w:tr>
      <w:tr w:rsidR="00690400" w:rsidRPr="00320A2D" w14:paraId="648149F0" w14:textId="77777777" w:rsidTr="00D74CC8">
        <w:tc>
          <w:tcPr>
            <w:tcW w:w="570" w:type="dxa"/>
          </w:tcPr>
          <w:p w14:paraId="648149ED"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7.</w:t>
            </w:r>
          </w:p>
        </w:tc>
        <w:tc>
          <w:tcPr>
            <w:tcW w:w="2835" w:type="dxa"/>
          </w:tcPr>
          <w:p w14:paraId="648149EE"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gavėjas</w:t>
            </w:r>
          </w:p>
        </w:tc>
        <w:tc>
          <w:tcPr>
            <w:tcW w:w="6059" w:type="dxa"/>
          </w:tcPr>
          <w:p w14:paraId="648149EF" w14:textId="77777777" w:rsidR="00690400" w:rsidRPr="00FC33BB" w:rsidRDefault="00690400" w:rsidP="00D74CC8">
            <w:pPr>
              <w:autoSpaceDE w:val="0"/>
              <w:autoSpaceDN w:val="0"/>
              <w:adjustRightInd w:val="0"/>
              <w:spacing w:after="0" w:line="240" w:lineRule="auto"/>
              <w:rPr>
                <w:rFonts w:ascii="Times New Roman" w:hAnsi="Times New Roman" w:cs="Times New Roman"/>
                <w:sz w:val="24"/>
                <w:szCs w:val="24"/>
              </w:rPr>
            </w:pPr>
            <w:r w:rsidRPr="00FC33BB">
              <w:rPr>
                <w:rFonts w:ascii="Times New Roman" w:hAnsi="Times New Roman" w:cs="Times New Roman"/>
                <w:sz w:val="24"/>
                <w:szCs w:val="24"/>
              </w:rPr>
              <w:t>Fizinis asmuo</w:t>
            </w:r>
          </w:p>
        </w:tc>
      </w:tr>
      <w:tr w:rsidR="00690400" w:rsidRPr="00320A2D" w14:paraId="648149F4" w14:textId="77777777" w:rsidTr="00D74CC8">
        <w:tc>
          <w:tcPr>
            <w:tcW w:w="570" w:type="dxa"/>
          </w:tcPr>
          <w:p w14:paraId="648149F1"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8.</w:t>
            </w:r>
          </w:p>
        </w:tc>
        <w:tc>
          <w:tcPr>
            <w:tcW w:w="2835" w:type="dxa"/>
          </w:tcPr>
          <w:p w14:paraId="648149F2"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kategorija</w:t>
            </w:r>
          </w:p>
        </w:tc>
        <w:tc>
          <w:tcPr>
            <w:tcW w:w="6059" w:type="dxa"/>
          </w:tcPr>
          <w:p w14:paraId="648149F3" w14:textId="77777777" w:rsidR="00690400" w:rsidRPr="00FC33BB" w:rsidRDefault="00690400" w:rsidP="00D74CC8">
            <w:pPr>
              <w:autoSpaceDE w:val="0"/>
              <w:autoSpaceDN w:val="0"/>
              <w:adjustRightInd w:val="0"/>
              <w:spacing w:after="0" w:line="240" w:lineRule="auto"/>
              <w:rPr>
                <w:rFonts w:ascii="Times New Roman" w:hAnsi="Times New Roman" w:cs="Times New Roman"/>
                <w:sz w:val="24"/>
                <w:szCs w:val="24"/>
              </w:rPr>
            </w:pPr>
            <w:r w:rsidRPr="00FC33BB">
              <w:rPr>
                <w:rFonts w:ascii="Times New Roman" w:hAnsi="Times New Roman" w:cs="Times New Roman"/>
                <w:sz w:val="24"/>
                <w:szCs w:val="24"/>
              </w:rPr>
              <w:t>Reikia paramos</w:t>
            </w:r>
          </w:p>
        </w:tc>
      </w:tr>
      <w:tr w:rsidR="00690400" w:rsidRPr="00320A2D" w14:paraId="648149F8" w14:textId="77777777" w:rsidTr="00D74CC8">
        <w:tc>
          <w:tcPr>
            <w:tcW w:w="570" w:type="dxa"/>
          </w:tcPr>
          <w:p w14:paraId="648149F5"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9.</w:t>
            </w:r>
          </w:p>
        </w:tc>
        <w:tc>
          <w:tcPr>
            <w:tcW w:w="2835" w:type="dxa"/>
          </w:tcPr>
          <w:p w14:paraId="648149F6"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Gyvenimo atvejis</w:t>
            </w:r>
          </w:p>
        </w:tc>
        <w:tc>
          <w:tcPr>
            <w:tcW w:w="6059" w:type="dxa"/>
          </w:tcPr>
          <w:p w14:paraId="648149F7" w14:textId="77777777" w:rsidR="00690400" w:rsidRPr="00FC33BB" w:rsidRDefault="00690400" w:rsidP="00D74CC8">
            <w:pPr>
              <w:pStyle w:val="Pagrindiniotekstotrauka2"/>
              <w:spacing w:after="0" w:line="240" w:lineRule="auto"/>
              <w:ind w:left="0"/>
              <w:rPr>
                <w:rFonts w:ascii="Times New Roman" w:hAnsi="Times New Roman" w:cs="Times New Roman"/>
                <w:sz w:val="24"/>
                <w:szCs w:val="24"/>
              </w:rPr>
            </w:pPr>
            <w:r w:rsidRPr="00FC33BB">
              <w:rPr>
                <w:rFonts w:ascii="Times New Roman" w:hAnsi="Times New Roman" w:cs="Times New Roman"/>
                <w:sz w:val="24"/>
                <w:szCs w:val="24"/>
              </w:rPr>
              <w:t>Globa ir socialinė parama</w:t>
            </w:r>
          </w:p>
        </w:tc>
      </w:tr>
      <w:tr w:rsidR="00690400" w:rsidRPr="00320A2D" w14:paraId="648149FC" w14:textId="77777777" w:rsidTr="00D74CC8">
        <w:tc>
          <w:tcPr>
            <w:tcW w:w="570" w:type="dxa"/>
          </w:tcPr>
          <w:p w14:paraId="648149F9"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10.</w:t>
            </w:r>
          </w:p>
        </w:tc>
        <w:tc>
          <w:tcPr>
            <w:tcW w:w="2835" w:type="dxa"/>
          </w:tcPr>
          <w:p w14:paraId="648149FA" w14:textId="77777777" w:rsidR="00690400" w:rsidRPr="00320A2D" w:rsidRDefault="00690400" w:rsidP="00D74CC8">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Trumpas paslaugos aprašymas</w:t>
            </w:r>
          </w:p>
        </w:tc>
        <w:tc>
          <w:tcPr>
            <w:tcW w:w="6059" w:type="dxa"/>
          </w:tcPr>
          <w:p w14:paraId="648149FB" w14:textId="77777777" w:rsidR="00690400" w:rsidRPr="00FC33BB" w:rsidRDefault="00690400" w:rsidP="00D74CC8">
            <w:pPr>
              <w:pStyle w:val="Pagrindiniotekstotrauka2"/>
              <w:spacing w:line="240" w:lineRule="auto"/>
              <w:ind w:left="0"/>
              <w:jc w:val="both"/>
              <w:rPr>
                <w:rFonts w:ascii="Times New Roman" w:hAnsi="Times New Roman" w:cs="Times New Roman"/>
                <w:sz w:val="24"/>
                <w:szCs w:val="24"/>
              </w:rPr>
            </w:pPr>
            <w:r w:rsidRPr="00FC33BB">
              <w:rPr>
                <w:rFonts w:ascii="Times New Roman" w:hAnsi="Times New Roman" w:cs="Times New Roman"/>
                <w:sz w:val="24"/>
                <w:szCs w:val="24"/>
              </w:rPr>
              <w:t xml:space="preserve">Kompensacijų už vieno būsto, kuriame deklaruota gyvenamoji vieta, šildymą, karštą vandenį, </w:t>
            </w:r>
            <w:r>
              <w:rPr>
                <w:rFonts w:ascii="Times New Roman" w:hAnsi="Times New Roman" w:cs="Times New Roman"/>
                <w:sz w:val="24"/>
                <w:szCs w:val="24"/>
              </w:rPr>
              <w:t>geriamąjį</w:t>
            </w:r>
            <w:r w:rsidRPr="00FC33BB">
              <w:rPr>
                <w:rFonts w:ascii="Times New Roman" w:hAnsi="Times New Roman" w:cs="Times New Roman"/>
                <w:sz w:val="24"/>
                <w:szCs w:val="24"/>
              </w:rPr>
              <w:t xml:space="preserve"> vandenį, laidinio telefono abonentinį mokestį, kitas paslaugas, suvartotas gamtines dujas, elektros energiją ir kietą kurą taikymas nepriklausomybės gynėjams.</w:t>
            </w:r>
          </w:p>
        </w:tc>
      </w:tr>
      <w:tr w:rsidR="00690400" w:rsidRPr="00320A2D" w14:paraId="64814A00" w14:textId="77777777" w:rsidTr="00D74CC8">
        <w:tc>
          <w:tcPr>
            <w:tcW w:w="570" w:type="dxa"/>
          </w:tcPr>
          <w:p w14:paraId="648149FD" w14:textId="77777777" w:rsidR="00690400" w:rsidRPr="00320A2D" w:rsidRDefault="00690400" w:rsidP="00D74CC8">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11.</w:t>
            </w:r>
          </w:p>
        </w:tc>
        <w:tc>
          <w:tcPr>
            <w:tcW w:w="2835" w:type="dxa"/>
          </w:tcPr>
          <w:p w14:paraId="648149FE" w14:textId="77777777" w:rsidR="00690400" w:rsidRPr="00320A2D" w:rsidRDefault="00690400" w:rsidP="00D74CC8">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Atmintinė interesantui</w:t>
            </w:r>
          </w:p>
        </w:tc>
        <w:tc>
          <w:tcPr>
            <w:tcW w:w="6059" w:type="dxa"/>
          </w:tcPr>
          <w:p w14:paraId="648149FF" w14:textId="77777777" w:rsidR="00690400" w:rsidRPr="00D21B91" w:rsidRDefault="00690400" w:rsidP="00D7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Interesantas, norintis gauti kompensaciją už </w:t>
            </w:r>
            <w:r w:rsidRPr="00FC33BB">
              <w:rPr>
                <w:rFonts w:ascii="Times New Roman" w:hAnsi="Times New Roman" w:cs="Times New Roman"/>
                <w:bCs/>
                <w:sz w:val="24"/>
                <w:szCs w:val="24"/>
              </w:rPr>
              <w:t>vieno būsto, kuria</w:t>
            </w:r>
            <w:r>
              <w:rPr>
                <w:rFonts w:ascii="Times New Roman" w:hAnsi="Times New Roman" w:cs="Times New Roman"/>
                <w:bCs/>
                <w:sz w:val="24"/>
                <w:szCs w:val="24"/>
              </w:rPr>
              <w:t xml:space="preserve">me deklaruota gyvenamoji vieta, </w:t>
            </w:r>
            <w:r w:rsidRPr="00BB180D">
              <w:rPr>
                <w:rFonts w:ascii="Times New Roman" w:hAnsi="Times New Roman" w:cs="Times New Roman"/>
                <w:bCs/>
                <w:sz w:val="24"/>
                <w:szCs w:val="24"/>
              </w:rPr>
              <w:t>šildymą,</w:t>
            </w:r>
            <w:r w:rsidRPr="00EF0E62">
              <w:rPr>
                <w:rFonts w:ascii="Times New Roman" w:hAnsi="Times New Roman" w:cs="Times New Roman"/>
                <w:bCs/>
                <w:color w:val="FF0000"/>
                <w:sz w:val="24"/>
                <w:szCs w:val="24"/>
              </w:rPr>
              <w:t xml:space="preserve"> </w:t>
            </w:r>
            <w:r w:rsidRPr="00FC33BB">
              <w:rPr>
                <w:rFonts w:ascii="Times New Roman" w:hAnsi="Times New Roman" w:cs="Times New Roman"/>
                <w:bCs/>
                <w:sz w:val="24"/>
                <w:szCs w:val="24"/>
              </w:rPr>
              <w:t xml:space="preserve">karštą vandenį, </w:t>
            </w:r>
            <w:r>
              <w:rPr>
                <w:rFonts w:ascii="Times New Roman" w:hAnsi="Times New Roman" w:cs="Times New Roman"/>
                <w:bCs/>
                <w:sz w:val="24"/>
                <w:szCs w:val="24"/>
              </w:rPr>
              <w:t>geriamąjį</w:t>
            </w:r>
            <w:r w:rsidRPr="00FC33BB">
              <w:rPr>
                <w:rFonts w:ascii="Times New Roman" w:hAnsi="Times New Roman" w:cs="Times New Roman"/>
                <w:bCs/>
                <w:sz w:val="24"/>
                <w:szCs w:val="24"/>
              </w:rPr>
              <w:t xml:space="preserve"> vandenį, laidinio telefono abonentinį mokestį, kitas paslaugas, suvartotas gamtines dujas, elektros energiją ir kietąjį kurą</w:t>
            </w:r>
            <w:r>
              <w:rPr>
                <w:rFonts w:ascii="Times New Roman" w:hAnsi="Times New Roman" w:cs="Times New Roman"/>
                <w:bCs/>
                <w:sz w:val="24"/>
                <w:szCs w:val="24"/>
              </w:rPr>
              <w:t>, su prašymu turi kreiptis į Šiaulių rajono savivaldybės administraciją.</w:t>
            </w:r>
          </w:p>
        </w:tc>
      </w:tr>
      <w:tr w:rsidR="00690400" w:rsidRPr="00320A2D" w14:paraId="64814A04" w14:textId="77777777" w:rsidTr="00D74CC8">
        <w:tc>
          <w:tcPr>
            <w:tcW w:w="570" w:type="dxa"/>
          </w:tcPr>
          <w:p w14:paraId="64814A01" w14:textId="77777777" w:rsidR="00690400" w:rsidRPr="00320A2D" w:rsidRDefault="00690400" w:rsidP="00D74CC8">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12.</w:t>
            </w:r>
          </w:p>
        </w:tc>
        <w:tc>
          <w:tcPr>
            <w:tcW w:w="2835" w:type="dxa"/>
          </w:tcPr>
          <w:p w14:paraId="64814A02"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Paslaugos suteikimo trukmė</w:t>
            </w:r>
          </w:p>
        </w:tc>
        <w:tc>
          <w:tcPr>
            <w:tcW w:w="6059" w:type="dxa"/>
          </w:tcPr>
          <w:p w14:paraId="64814A03"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dienų.</w:t>
            </w:r>
          </w:p>
        </w:tc>
      </w:tr>
      <w:tr w:rsidR="00690400" w:rsidRPr="0082639D" w14:paraId="64814A12" w14:textId="77777777" w:rsidTr="00D74CC8">
        <w:tc>
          <w:tcPr>
            <w:tcW w:w="570" w:type="dxa"/>
          </w:tcPr>
          <w:p w14:paraId="64814A05" w14:textId="77777777" w:rsidR="00690400" w:rsidRPr="00320A2D" w:rsidRDefault="00690400" w:rsidP="00D74CC8">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13.</w:t>
            </w:r>
          </w:p>
        </w:tc>
        <w:tc>
          <w:tcPr>
            <w:tcW w:w="2835" w:type="dxa"/>
          </w:tcPr>
          <w:p w14:paraId="64814A06" w14:textId="77777777" w:rsidR="00690400" w:rsidRPr="00320A2D" w:rsidRDefault="00690400" w:rsidP="00D74CC8">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Paslaugai gauti reikalingi dokumentai</w:t>
            </w:r>
          </w:p>
        </w:tc>
        <w:tc>
          <w:tcPr>
            <w:tcW w:w="6059" w:type="dxa"/>
          </w:tcPr>
          <w:p w14:paraId="64814A07" w14:textId="77777777" w:rsidR="00690400" w:rsidRPr="0082639D" w:rsidRDefault="00690400" w:rsidP="00D74CC8">
            <w:pPr>
              <w:pStyle w:val="Pagrindinistekstas2"/>
              <w:jc w:val="left"/>
            </w:pPr>
            <w:r w:rsidRPr="0082639D">
              <w:t xml:space="preserve">1. </w:t>
            </w:r>
            <w:hyperlink r:id="rId4" w:tgtFrame="_blank" w:history="1">
              <w:r w:rsidRPr="0082639D">
                <w:rPr>
                  <w:rStyle w:val="Hipersaitas"/>
                  <w:color w:val="auto"/>
                  <w:u w:val="none"/>
                </w:rPr>
                <w:t>Prašymas</w:t>
              </w:r>
            </w:hyperlink>
            <w:r w:rsidRPr="0082639D">
              <w:t>.</w:t>
            </w:r>
          </w:p>
          <w:p w14:paraId="64814A08" w14:textId="77777777" w:rsidR="00690400" w:rsidRPr="0082639D" w:rsidRDefault="00690400" w:rsidP="00D74CC8">
            <w:pPr>
              <w:pStyle w:val="Pagrindinistekstas2"/>
              <w:jc w:val="left"/>
            </w:pPr>
            <w:r w:rsidRPr="0082639D">
              <w:t>2. Asmens tapatybę patvirtinantis dokumentas.</w:t>
            </w:r>
          </w:p>
          <w:p w14:paraId="64814A09" w14:textId="77777777" w:rsidR="00690400" w:rsidRPr="0082639D" w:rsidRDefault="00690400" w:rsidP="00D74CC8">
            <w:pPr>
              <w:pStyle w:val="Pagrindinistekstas2"/>
              <w:jc w:val="left"/>
            </w:pPr>
            <w:r w:rsidRPr="0082639D">
              <w:t>3. Suaugusių šeimos narių asmens dokumentai.</w:t>
            </w:r>
          </w:p>
          <w:p w14:paraId="64814A0A" w14:textId="77777777" w:rsidR="00690400" w:rsidRPr="0082639D" w:rsidRDefault="00690400" w:rsidP="00D74CC8">
            <w:pPr>
              <w:pStyle w:val="Pagrindinistekstas2"/>
            </w:pPr>
            <w:r w:rsidRPr="0082639D">
              <w:t>4. Vaiko (-ų) gimimo liudijimas (-ai).</w:t>
            </w:r>
          </w:p>
          <w:p w14:paraId="64814A0B" w14:textId="77777777" w:rsidR="00690400" w:rsidRPr="0082639D" w:rsidRDefault="00690400" w:rsidP="00D74CC8">
            <w:pPr>
              <w:pStyle w:val="Pagrindinistekstas2"/>
            </w:pPr>
            <w:r w:rsidRPr="0082639D">
              <w:t xml:space="preserve">5. Žuvimo faktą patvirtinanti Lietuvos Respublikos </w:t>
            </w:r>
            <w:r w:rsidRPr="0082639D">
              <w:lastRenderedPageBreak/>
              <w:t>generalinės prokuratūros išduota pažyma ir giminystės ryšį su žuvusiuoju nepriklausomybės gynėju įrodantys dokumentai.</w:t>
            </w:r>
          </w:p>
          <w:p w14:paraId="64814A0C" w14:textId="77777777" w:rsidR="00690400" w:rsidRPr="0082639D" w:rsidRDefault="00690400" w:rsidP="00D74CC8">
            <w:pPr>
              <w:pStyle w:val="Pagrindinistekstas2"/>
            </w:pPr>
            <w:r w:rsidRPr="0082639D">
              <w:t>6. Sužalojimo (sunkaus, apysunkio) faktą patvirtinanti Lietuvos Respublikos generalinės prokuratūros išduota pažyma.</w:t>
            </w:r>
          </w:p>
          <w:p w14:paraId="64814A0D" w14:textId="77777777" w:rsidR="00690400" w:rsidRPr="0082639D" w:rsidRDefault="00690400" w:rsidP="00D74CC8">
            <w:pPr>
              <w:pStyle w:val="Pagrindinistekstas2"/>
            </w:pPr>
            <w:r w:rsidRPr="0082639D">
              <w:t>7. Darbingumo lygio pažyma (iki 2005-07-01 invalidumo pažymėjimas).</w:t>
            </w:r>
          </w:p>
          <w:p w14:paraId="64814A0E" w14:textId="77777777" w:rsidR="00690400" w:rsidRPr="0082639D" w:rsidRDefault="00690400" w:rsidP="00D74CC8">
            <w:pPr>
              <w:pStyle w:val="Pagrindinistekstas2"/>
            </w:pPr>
            <w:r w:rsidRPr="0082639D">
              <w:t>8. Nepriklausomybės gynėjo, nukentėjusio nuo 1991 m. sausio 11–13 d. ir po to vykdytos SSRS agresijos, pažymėjimas.</w:t>
            </w:r>
          </w:p>
          <w:p w14:paraId="64814A0F" w14:textId="77777777" w:rsidR="00690400" w:rsidRPr="0082639D" w:rsidRDefault="00690400" w:rsidP="00D74CC8">
            <w:pPr>
              <w:pStyle w:val="Pagrindinistekstas2"/>
            </w:pPr>
            <w:r w:rsidRPr="0082639D">
              <w:t>9. Nukentėjusiojo nuo 1991 m. sausio 11–13 d. ir po to vykdytos SSRS agresijos asmens pažymėjimas.</w:t>
            </w:r>
          </w:p>
          <w:p w14:paraId="64814A10" w14:textId="77777777" w:rsidR="00690400" w:rsidRPr="0082639D" w:rsidRDefault="00690400" w:rsidP="00D74CC8">
            <w:pPr>
              <w:pStyle w:val="Pagrindinistekstas2"/>
            </w:pPr>
            <w:r w:rsidRPr="0082639D">
              <w:t>10. Pažymas iš mokymo įstaigų, kai yra vyresnių nei 18 metų šeimos narių.</w:t>
            </w:r>
          </w:p>
          <w:p w14:paraId="64814A11" w14:textId="77777777" w:rsidR="00690400" w:rsidRPr="0082639D" w:rsidRDefault="00690400" w:rsidP="00D74CC8">
            <w:pPr>
              <w:pStyle w:val="Pagrindinistekstas2"/>
              <w:jc w:val="left"/>
            </w:pPr>
            <w:r w:rsidRPr="0082639D">
              <w:t xml:space="preserve">11. Banko atsiskaitomoji sąskaita. </w:t>
            </w:r>
          </w:p>
        </w:tc>
      </w:tr>
      <w:tr w:rsidR="00690400" w:rsidRPr="00320A2D" w14:paraId="64814A16" w14:textId="77777777" w:rsidTr="00D74CC8">
        <w:tc>
          <w:tcPr>
            <w:tcW w:w="570" w:type="dxa"/>
          </w:tcPr>
          <w:p w14:paraId="64814A13"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lastRenderedPageBreak/>
              <w:t>14.</w:t>
            </w:r>
          </w:p>
        </w:tc>
        <w:tc>
          <w:tcPr>
            <w:tcW w:w="2835" w:type="dxa"/>
          </w:tcPr>
          <w:p w14:paraId="64814A14"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Informacija, kurią savivaldybė savarankiškai gaus iš kitų institucijų</w:t>
            </w:r>
          </w:p>
        </w:tc>
        <w:tc>
          <w:tcPr>
            <w:tcW w:w="6059" w:type="dxa"/>
          </w:tcPr>
          <w:p w14:paraId="64814A15" w14:textId="77777777" w:rsidR="00690400" w:rsidRPr="00320A2D" w:rsidRDefault="00690400" w:rsidP="00D74CC8">
            <w:pPr>
              <w:autoSpaceDE w:val="0"/>
              <w:autoSpaceDN w:val="0"/>
              <w:adjustRightInd w:val="0"/>
              <w:spacing w:after="0" w:line="240" w:lineRule="auto"/>
              <w:rPr>
                <w:rFonts w:ascii="Times New Roman" w:hAnsi="Times New Roman" w:cs="Times New Roman"/>
                <w:color w:val="FF0000"/>
                <w:sz w:val="24"/>
                <w:szCs w:val="24"/>
              </w:rPr>
            </w:pPr>
          </w:p>
        </w:tc>
      </w:tr>
      <w:tr w:rsidR="00690400" w:rsidRPr="00320A2D" w14:paraId="64814A1A" w14:textId="77777777" w:rsidTr="00D74CC8">
        <w:tc>
          <w:tcPr>
            <w:tcW w:w="570" w:type="dxa"/>
          </w:tcPr>
          <w:p w14:paraId="64814A17"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15.</w:t>
            </w:r>
          </w:p>
        </w:tc>
        <w:tc>
          <w:tcPr>
            <w:tcW w:w="2835" w:type="dxa"/>
          </w:tcPr>
          <w:p w14:paraId="64814A18"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 xml:space="preserve"> Atsakingas struktūrinis </w:t>
            </w:r>
            <w:r>
              <w:rPr>
                <w:rFonts w:ascii="Times New Roman" w:hAnsi="Times New Roman" w:cs="Times New Roman"/>
                <w:sz w:val="24"/>
                <w:szCs w:val="24"/>
              </w:rPr>
              <w:t>pa</w:t>
            </w:r>
            <w:r w:rsidRPr="00320A2D">
              <w:rPr>
                <w:rFonts w:ascii="Times New Roman" w:hAnsi="Times New Roman" w:cs="Times New Roman"/>
                <w:sz w:val="24"/>
                <w:szCs w:val="24"/>
              </w:rPr>
              <w:t>dalinys</w:t>
            </w:r>
          </w:p>
        </w:tc>
        <w:tc>
          <w:tcPr>
            <w:tcW w:w="6059" w:type="dxa"/>
          </w:tcPr>
          <w:p w14:paraId="64814A19"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r>
      <w:tr w:rsidR="00690400" w:rsidRPr="00320A2D" w14:paraId="64814A1E" w14:textId="77777777" w:rsidTr="00D74CC8">
        <w:tc>
          <w:tcPr>
            <w:tcW w:w="570" w:type="dxa"/>
          </w:tcPr>
          <w:p w14:paraId="64814A1B"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16.</w:t>
            </w:r>
          </w:p>
        </w:tc>
        <w:tc>
          <w:tcPr>
            <w:tcW w:w="2835" w:type="dxa"/>
          </w:tcPr>
          <w:p w14:paraId="64814A1C"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Paslaugos vadovas</w:t>
            </w:r>
          </w:p>
        </w:tc>
        <w:tc>
          <w:tcPr>
            <w:tcW w:w="6059" w:type="dxa"/>
          </w:tcPr>
          <w:p w14:paraId="64814A1D" w14:textId="77777777" w:rsidR="00690400" w:rsidRPr="00C42119" w:rsidRDefault="00690400" w:rsidP="00D74CC8">
            <w:pPr>
              <w:autoSpaceDE w:val="0"/>
              <w:autoSpaceDN w:val="0"/>
              <w:adjustRightInd w:val="0"/>
              <w:spacing w:after="0" w:line="240" w:lineRule="auto"/>
              <w:rPr>
                <w:rFonts w:ascii="Times New Roman" w:hAnsi="Times New Roman" w:cs="Times New Roman"/>
                <w:sz w:val="24"/>
                <w:szCs w:val="24"/>
              </w:rPr>
            </w:pPr>
            <w:r w:rsidRPr="00C42119">
              <w:rPr>
                <w:rFonts w:ascii="Times New Roman" w:hAnsi="Times New Roman" w:cs="Times New Roman"/>
                <w:sz w:val="24"/>
                <w:szCs w:val="24"/>
              </w:rPr>
              <w:t>Socialinės paramos skyriaus vedėja</w:t>
            </w:r>
            <w:r>
              <w:rPr>
                <w:rFonts w:ascii="Times New Roman" w:hAnsi="Times New Roman" w:cs="Times New Roman"/>
                <w:sz w:val="24"/>
                <w:szCs w:val="24"/>
              </w:rPr>
              <w:t xml:space="preserve"> </w:t>
            </w:r>
            <w:r w:rsidRPr="00C42119">
              <w:rPr>
                <w:rFonts w:ascii="Times New Roman" w:hAnsi="Times New Roman" w:cs="Times New Roman"/>
                <w:sz w:val="24"/>
                <w:szCs w:val="24"/>
              </w:rPr>
              <w:t xml:space="preserve">Irena </w:t>
            </w:r>
            <w:proofErr w:type="spellStart"/>
            <w:r w:rsidRPr="00C42119">
              <w:rPr>
                <w:rFonts w:ascii="Times New Roman" w:hAnsi="Times New Roman" w:cs="Times New Roman"/>
                <w:sz w:val="24"/>
                <w:szCs w:val="24"/>
              </w:rPr>
              <w:t>Simanauskienė</w:t>
            </w:r>
            <w:proofErr w:type="spellEnd"/>
            <w:r w:rsidRPr="00C42119">
              <w:rPr>
                <w:rFonts w:ascii="Times New Roman" w:hAnsi="Times New Roman" w:cs="Times New Roman"/>
                <w:sz w:val="24"/>
                <w:szCs w:val="24"/>
              </w:rPr>
              <w:t>,</w:t>
            </w:r>
            <w:r>
              <w:rPr>
                <w:rFonts w:ascii="Times New Roman" w:hAnsi="Times New Roman" w:cs="Times New Roman"/>
                <w:sz w:val="24"/>
                <w:szCs w:val="24"/>
              </w:rPr>
              <w:t xml:space="preserve">    </w:t>
            </w:r>
            <w:r w:rsidRPr="00C42119">
              <w:rPr>
                <w:rFonts w:ascii="Times New Roman" w:hAnsi="Times New Roman" w:cs="Times New Roman"/>
                <w:sz w:val="24"/>
                <w:szCs w:val="24"/>
              </w:rPr>
              <w:t xml:space="preserve"> tel</w:t>
            </w:r>
            <w:r>
              <w:rPr>
                <w:rFonts w:ascii="Times New Roman" w:hAnsi="Times New Roman" w:cs="Times New Roman"/>
                <w:sz w:val="24"/>
                <w:szCs w:val="24"/>
              </w:rPr>
              <w:t xml:space="preserve">. </w:t>
            </w:r>
            <w:r w:rsidRPr="00C42119">
              <w:rPr>
                <w:rFonts w:ascii="Times New Roman" w:hAnsi="Times New Roman" w:cs="Times New Roman"/>
                <w:sz w:val="24"/>
                <w:szCs w:val="24"/>
              </w:rPr>
              <w:t xml:space="preserve"> (8 41) </w:t>
            </w:r>
            <w:r>
              <w:rPr>
                <w:rFonts w:ascii="Times New Roman" w:hAnsi="Times New Roman" w:cs="Times New Roman"/>
                <w:sz w:val="24"/>
                <w:szCs w:val="24"/>
              </w:rPr>
              <w:t xml:space="preserve"> </w:t>
            </w:r>
            <w:r w:rsidRPr="00C42119">
              <w:rPr>
                <w:rFonts w:ascii="Times New Roman" w:hAnsi="Times New Roman" w:cs="Times New Roman"/>
                <w:sz w:val="24"/>
                <w:szCs w:val="24"/>
              </w:rPr>
              <w:t>59</w:t>
            </w:r>
            <w:r>
              <w:rPr>
                <w:rFonts w:ascii="Times New Roman" w:hAnsi="Times New Roman" w:cs="Times New Roman"/>
                <w:sz w:val="24"/>
                <w:szCs w:val="24"/>
              </w:rPr>
              <w:t xml:space="preserve"> </w:t>
            </w:r>
            <w:r w:rsidRPr="002B289E">
              <w:rPr>
                <w:rFonts w:ascii="Times New Roman" w:hAnsi="Times New Roman" w:cs="Times New Roman"/>
                <w:sz w:val="24"/>
                <w:szCs w:val="24"/>
              </w:rPr>
              <w:t xml:space="preserve">66 90,                                                              </w:t>
            </w:r>
            <w:r w:rsidRPr="00C42119">
              <w:rPr>
                <w:rFonts w:ascii="Times New Roman" w:hAnsi="Times New Roman" w:cs="Times New Roman"/>
                <w:sz w:val="24"/>
                <w:szCs w:val="24"/>
              </w:rPr>
              <w:t>el. p</w:t>
            </w:r>
            <w:r>
              <w:rPr>
                <w:rFonts w:ascii="Times New Roman" w:hAnsi="Times New Roman" w:cs="Times New Roman"/>
                <w:sz w:val="24"/>
                <w:szCs w:val="24"/>
              </w:rPr>
              <w:t>.</w:t>
            </w:r>
            <w:r w:rsidRPr="00C42119">
              <w:rPr>
                <w:rFonts w:ascii="Times New Roman" w:hAnsi="Times New Roman" w:cs="Times New Roman"/>
                <w:sz w:val="24"/>
                <w:szCs w:val="24"/>
              </w:rPr>
              <w:t xml:space="preserve"> </w:t>
            </w:r>
            <w:hyperlink r:id="rId5" w:history="1">
              <w:r w:rsidRPr="007E3712">
                <w:rPr>
                  <w:rStyle w:val="Hipersaitas"/>
                  <w:rFonts w:ascii="Times New Roman" w:hAnsi="Times New Roman" w:cs="Times New Roman"/>
                  <w:sz w:val="24"/>
                  <w:szCs w:val="24"/>
                </w:rPr>
                <w:t>irena.simanauskiene@siauliuraj.lt</w:t>
              </w:r>
            </w:hyperlink>
          </w:p>
        </w:tc>
      </w:tr>
      <w:tr w:rsidR="00690400" w:rsidRPr="00320A2D" w14:paraId="64814A22" w14:textId="77777777" w:rsidTr="00D74CC8">
        <w:tc>
          <w:tcPr>
            <w:tcW w:w="570" w:type="dxa"/>
          </w:tcPr>
          <w:p w14:paraId="64814A1F"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17.</w:t>
            </w:r>
          </w:p>
        </w:tc>
        <w:tc>
          <w:tcPr>
            <w:tcW w:w="2835" w:type="dxa"/>
          </w:tcPr>
          <w:p w14:paraId="64814A20" w14:textId="77777777" w:rsidR="00690400" w:rsidRPr="00320A2D" w:rsidRDefault="00690400" w:rsidP="00D74CC8">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Kontaktinis asmuo pasiteira</w:t>
            </w:r>
            <w:r>
              <w:rPr>
                <w:rFonts w:ascii="Times New Roman" w:hAnsi="Times New Roman" w:cs="Times New Roman"/>
                <w:sz w:val="24"/>
                <w:szCs w:val="24"/>
              </w:rPr>
              <w:t>uti</w:t>
            </w:r>
          </w:p>
        </w:tc>
        <w:tc>
          <w:tcPr>
            <w:tcW w:w="6059" w:type="dxa"/>
          </w:tcPr>
          <w:p w14:paraId="64814A21" w14:textId="77777777" w:rsidR="00690400" w:rsidRPr="00C42119" w:rsidRDefault="00690400" w:rsidP="00D74CC8">
            <w:pPr>
              <w:pStyle w:val="Lentelsturinys"/>
              <w:snapToGrid w:val="0"/>
            </w:pPr>
            <w:r w:rsidRPr="00C42119">
              <w:t>Vedėjo pavaduotoja Silva Timi</w:t>
            </w:r>
            <w:r>
              <w:t>n</w:t>
            </w:r>
            <w:r w:rsidRPr="00C42119">
              <w:t xml:space="preserve">skienė, tel. </w:t>
            </w:r>
            <w:r>
              <w:t>(8 41)</w:t>
            </w:r>
            <w:r w:rsidRPr="00C42119">
              <w:t xml:space="preserve"> </w:t>
            </w:r>
            <w:r>
              <w:t xml:space="preserve"> </w:t>
            </w:r>
            <w:r w:rsidRPr="00C42119">
              <w:t>59</w:t>
            </w:r>
            <w:r>
              <w:t xml:space="preserve"> </w:t>
            </w:r>
            <w:r w:rsidRPr="00C42119">
              <w:t>66</w:t>
            </w:r>
            <w:r>
              <w:t xml:space="preserve"> </w:t>
            </w:r>
            <w:r w:rsidRPr="00C42119">
              <w:t>85, e</w:t>
            </w:r>
            <w:r>
              <w:t>l</w:t>
            </w:r>
            <w:r w:rsidRPr="00C42119">
              <w:t xml:space="preserve">. p. </w:t>
            </w:r>
            <w:hyperlink r:id="rId6" w:history="1">
              <w:r w:rsidRPr="007E3712">
                <w:rPr>
                  <w:rStyle w:val="Hipersaitas"/>
                </w:rPr>
                <w:t>silva.timinskiene@siauliuraj.lt</w:t>
              </w:r>
            </w:hyperlink>
            <w:r w:rsidRPr="00C42119">
              <w:t xml:space="preserve">  </w:t>
            </w:r>
          </w:p>
        </w:tc>
      </w:tr>
      <w:tr w:rsidR="00690400" w:rsidRPr="00320A2D" w14:paraId="64814A26" w14:textId="77777777" w:rsidTr="00D74CC8">
        <w:tc>
          <w:tcPr>
            <w:tcW w:w="570" w:type="dxa"/>
          </w:tcPr>
          <w:p w14:paraId="64814A23"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18.</w:t>
            </w:r>
          </w:p>
        </w:tc>
        <w:tc>
          <w:tcPr>
            <w:tcW w:w="2835" w:type="dxa"/>
          </w:tcPr>
          <w:p w14:paraId="64814A24" w14:textId="77777777" w:rsidR="00690400" w:rsidRPr="00320A2D" w:rsidRDefault="00690400" w:rsidP="00D74CC8">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Reglamentuojantys teisės aktai</w:t>
            </w:r>
          </w:p>
        </w:tc>
        <w:tc>
          <w:tcPr>
            <w:tcW w:w="6059" w:type="dxa"/>
          </w:tcPr>
          <w:p w14:paraId="64814A25" w14:textId="3E7FBEDD" w:rsidR="00690400" w:rsidRPr="00F909EE" w:rsidRDefault="00E91225" w:rsidP="00D74CC8">
            <w:pPr>
              <w:spacing w:after="0" w:line="240" w:lineRule="auto"/>
              <w:jc w:val="both"/>
              <w:rPr>
                <w:rFonts w:ascii="Times New Roman" w:hAnsi="Times New Roman" w:cs="Times New Roman"/>
                <w:sz w:val="24"/>
                <w:szCs w:val="24"/>
              </w:rPr>
            </w:pPr>
            <w:hyperlink r:id="rId7" w:history="1">
              <w:r w:rsidR="00690400" w:rsidRPr="00E34942">
                <w:rPr>
                  <w:rStyle w:val="Hipersaitas"/>
                  <w:rFonts w:ascii="Times New Roman" w:hAnsi="Times New Roman" w:cs="Times New Roman"/>
                  <w:sz w:val="24"/>
                  <w:szCs w:val="24"/>
                </w:rPr>
                <w:t>Lietuvos Respublikos kompensacijų nepriklausomybės gynėjams, nukentėjusiems nuo 1991 m. sausio 11–13 d. ir po to vykdytos SSRS agresijos, bei jų šeimoms įstatymas.</w:t>
              </w:r>
            </w:hyperlink>
          </w:p>
        </w:tc>
      </w:tr>
      <w:tr w:rsidR="00690400" w:rsidRPr="00320A2D" w14:paraId="64814A2A" w14:textId="77777777" w:rsidTr="00D74CC8">
        <w:tc>
          <w:tcPr>
            <w:tcW w:w="570" w:type="dxa"/>
          </w:tcPr>
          <w:p w14:paraId="64814A27"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19.</w:t>
            </w:r>
          </w:p>
        </w:tc>
        <w:tc>
          <w:tcPr>
            <w:tcW w:w="2835" w:type="dxa"/>
          </w:tcPr>
          <w:p w14:paraId="64814A28" w14:textId="77777777" w:rsidR="00690400" w:rsidRPr="00320A2D" w:rsidRDefault="00690400" w:rsidP="00D74CC8">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suteikimo kaina</w:t>
            </w:r>
          </w:p>
        </w:tc>
        <w:tc>
          <w:tcPr>
            <w:tcW w:w="6059" w:type="dxa"/>
          </w:tcPr>
          <w:p w14:paraId="64814A29" w14:textId="77777777" w:rsidR="00690400" w:rsidRPr="009200AE" w:rsidRDefault="00690400" w:rsidP="00D74CC8">
            <w:pPr>
              <w:pStyle w:val="Lentelsturinys"/>
              <w:snapToGrid w:val="0"/>
              <w:rPr>
                <w:bCs/>
              </w:rPr>
            </w:pPr>
            <w:r w:rsidRPr="009200AE">
              <w:rPr>
                <w:bCs/>
              </w:rPr>
              <w:t>Ne</w:t>
            </w:r>
            <w:r>
              <w:rPr>
                <w:bCs/>
              </w:rPr>
              <w:t>mokamai</w:t>
            </w:r>
          </w:p>
        </w:tc>
      </w:tr>
      <w:tr w:rsidR="00690400" w:rsidRPr="00320A2D" w14:paraId="64814A2C" w14:textId="77777777" w:rsidTr="00D74CC8">
        <w:tc>
          <w:tcPr>
            <w:tcW w:w="9464" w:type="dxa"/>
            <w:gridSpan w:val="3"/>
          </w:tcPr>
          <w:p w14:paraId="64814A2B" w14:textId="77777777" w:rsidR="00690400" w:rsidRPr="00320A2D" w:rsidRDefault="00690400" w:rsidP="00D74CC8">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III dalis – Prašymo forma</w:t>
            </w:r>
          </w:p>
        </w:tc>
      </w:tr>
      <w:tr w:rsidR="00690400" w:rsidRPr="00320A2D" w14:paraId="64814A30" w14:textId="77777777" w:rsidTr="00D74CC8">
        <w:tc>
          <w:tcPr>
            <w:tcW w:w="570" w:type="dxa"/>
          </w:tcPr>
          <w:p w14:paraId="64814A2D"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20.</w:t>
            </w:r>
          </w:p>
        </w:tc>
        <w:tc>
          <w:tcPr>
            <w:tcW w:w="2835" w:type="dxa"/>
          </w:tcPr>
          <w:p w14:paraId="64814A2E" w14:textId="77777777" w:rsidR="00690400" w:rsidRPr="00F909EE"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F909EE">
              <w:rPr>
                <w:rFonts w:ascii="Times New Roman" w:hAnsi="Times New Roman" w:cs="Times New Roman"/>
                <w:sz w:val="24"/>
                <w:szCs w:val="24"/>
              </w:rPr>
              <w:t>Prašymo forma</w:t>
            </w:r>
          </w:p>
        </w:tc>
        <w:tc>
          <w:tcPr>
            <w:tcW w:w="6059" w:type="dxa"/>
          </w:tcPr>
          <w:p w14:paraId="64814A2F" w14:textId="77777777" w:rsidR="00690400" w:rsidRPr="00F909EE" w:rsidRDefault="00690400" w:rsidP="00D74CC8">
            <w:pPr>
              <w:autoSpaceDE w:val="0"/>
              <w:autoSpaceDN w:val="0"/>
              <w:adjustRightInd w:val="0"/>
              <w:spacing w:after="0" w:line="240" w:lineRule="auto"/>
              <w:rPr>
                <w:rFonts w:ascii="Times New Roman" w:hAnsi="Times New Roman" w:cs="Times New Roman"/>
                <w:sz w:val="24"/>
                <w:szCs w:val="24"/>
              </w:rPr>
            </w:pPr>
            <w:r w:rsidRPr="00F909EE">
              <w:rPr>
                <w:rFonts w:ascii="Times New Roman" w:hAnsi="Times New Roman" w:cs="Times New Roman"/>
                <w:sz w:val="24"/>
                <w:szCs w:val="24"/>
              </w:rPr>
              <w:t xml:space="preserve">Priedas </w:t>
            </w:r>
          </w:p>
        </w:tc>
      </w:tr>
      <w:tr w:rsidR="00690400" w:rsidRPr="00320A2D" w14:paraId="64814A32" w14:textId="77777777" w:rsidTr="00D74CC8">
        <w:tc>
          <w:tcPr>
            <w:tcW w:w="9464" w:type="dxa"/>
            <w:gridSpan w:val="3"/>
          </w:tcPr>
          <w:p w14:paraId="64814A31"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IV dalis </w:t>
            </w:r>
            <w:r w:rsidRPr="00D96A67">
              <w:rPr>
                <w:rFonts w:ascii="Times New Roman" w:hAnsi="Times New Roman" w:cs="Times New Roman"/>
                <w:b/>
                <w:bCs/>
                <w:color w:val="FF0000"/>
                <w:sz w:val="24"/>
                <w:szCs w:val="24"/>
              </w:rPr>
              <w:t xml:space="preserve">– </w:t>
            </w:r>
            <w:r w:rsidRPr="00320A2D">
              <w:rPr>
                <w:rFonts w:ascii="Times New Roman" w:hAnsi="Times New Roman" w:cs="Times New Roman"/>
                <w:b/>
                <w:bCs/>
                <w:sz w:val="24"/>
                <w:szCs w:val="24"/>
              </w:rPr>
              <w:t>Paslaugos atlikimo proceso aprašymas</w:t>
            </w:r>
          </w:p>
        </w:tc>
      </w:tr>
      <w:tr w:rsidR="00690400" w:rsidRPr="00320A2D" w14:paraId="64814A3C" w14:textId="77777777" w:rsidTr="00D74CC8">
        <w:tc>
          <w:tcPr>
            <w:tcW w:w="570" w:type="dxa"/>
          </w:tcPr>
          <w:p w14:paraId="64814A33"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320A2D">
              <w:rPr>
                <w:rFonts w:ascii="Times New Roman" w:hAnsi="Times New Roman" w:cs="Times New Roman"/>
                <w:sz w:val="24"/>
                <w:szCs w:val="24"/>
              </w:rPr>
              <w:t>.</w:t>
            </w:r>
          </w:p>
        </w:tc>
        <w:tc>
          <w:tcPr>
            <w:tcW w:w="2835" w:type="dxa"/>
          </w:tcPr>
          <w:p w14:paraId="64814A34"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Paslaugos atlikėjas</w:t>
            </w:r>
          </w:p>
        </w:tc>
        <w:tc>
          <w:tcPr>
            <w:tcW w:w="6059" w:type="dxa"/>
          </w:tcPr>
          <w:p w14:paraId="64814A3B" w14:textId="39E2C6C5" w:rsidR="00690400" w:rsidRPr="00320A2D" w:rsidRDefault="00690400" w:rsidP="00135843">
            <w:pPr>
              <w:autoSpaceDE w:val="0"/>
              <w:autoSpaceDN w:val="0"/>
              <w:adjustRightInd w:val="0"/>
              <w:spacing w:after="0" w:line="240" w:lineRule="auto"/>
              <w:rPr>
                <w:rFonts w:ascii="Times New Roman" w:hAnsi="Times New Roman" w:cs="Times New Roman"/>
                <w:color w:val="FF0000"/>
                <w:sz w:val="24"/>
                <w:szCs w:val="24"/>
              </w:rPr>
            </w:pPr>
            <w:r w:rsidRPr="007E2423">
              <w:rPr>
                <w:rFonts w:ascii="Times New Roman" w:hAnsi="Times New Roman" w:cs="Times New Roman"/>
                <w:sz w:val="24"/>
                <w:szCs w:val="24"/>
              </w:rPr>
              <w:t>Vyr. specialistė Birutė  </w:t>
            </w:r>
            <w:proofErr w:type="spellStart"/>
            <w:r w:rsidRPr="007E2423">
              <w:rPr>
                <w:rFonts w:ascii="Times New Roman" w:hAnsi="Times New Roman" w:cs="Times New Roman"/>
                <w:sz w:val="24"/>
                <w:szCs w:val="24"/>
              </w:rPr>
              <w:t>Jaškauskienė</w:t>
            </w:r>
            <w:proofErr w:type="spellEnd"/>
            <w:r w:rsidRPr="007E2423">
              <w:rPr>
                <w:rFonts w:ascii="Times New Roman" w:hAnsi="Times New Roman" w:cs="Times New Roman"/>
                <w:sz w:val="24"/>
                <w:szCs w:val="24"/>
              </w:rPr>
              <w:t xml:space="preserve">, tel. </w:t>
            </w:r>
            <w:r>
              <w:rPr>
                <w:rFonts w:ascii="Times New Roman" w:hAnsi="Times New Roman" w:cs="Times New Roman"/>
                <w:sz w:val="24"/>
                <w:szCs w:val="24"/>
              </w:rPr>
              <w:t xml:space="preserve"> (8 41)</w:t>
            </w:r>
            <w:r w:rsidRPr="007E24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423">
              <w:rPr>
                <w:rFonts w:ascii="Times New Roman" w:hAnsi="Times New Roman" w:cs="Times New Roman"/>
                <w:sz w:val="24"/>
                <w:szCs w:val="24"/>
              </w:rPr>
              <w:t>59</w:t>
            </w:r>
            <w:r>
              <w:rPr>
                <w:rFonts w:ascii="Times New Roman" w:hAnsi="Times New Roman" w:cs="Times New Roman"/>
                <w:sz w:val="24"/>
                <w:szCs w:val="24"/>
              </w:rPr>
              <w:t xml:space="preserve"> </w:t>
            </w:r>
            <w:r w:rsidRPr="002B289E">
              <w:rPr>
                <w:rFonts w:ascii="Times New Roman" w:hAnsi="Times New Roman" w:cs="Times New Roman"/>
                <w:sz w:val="24"/>
                <w:szCs w:val="24"/>
              </w:rPr>
              <w:t>66 83,</w:t>
            </w:r>
            <w:r>
              <w:rPr>
                <w:rFonts w:ascii="Times New Roman" w:hAnsi="Times New Roman" w:cs="Times New Roman"/>
                <w:sz w:val="24"/>
                <w:szCs w:val="24"/>
              </w:rPr>
              <w:t xml:space="preserve"> el. p. </w:t>
            </w:r>
            <w:hyperlink r:id="rId8" w:history="1">
              <w:r w:rsidRPr="007E3712">
                <w:rPr>
                  <w:rStyle w:val="Hipersaitas"/>
                  <w:rFonts w:ascii="Times New Roman" w:hAnsi="Times New Roman" w:cs="Times New Roman"/>
                  <w:sz w:val="24"/>
                  <w:szCs w:val="24"/>
                </w:rPr>
                <w:t>birute.jaskauskiene@siauliuraj.lt</w:t>
              </w:r>
            </w:hyperlink>
            <w:r>
              <w:rPr>
                <w:rFonts w:ascii="Times New Roman" w:hAnsi="Times New Roman" w:cs="Times New Roman"/>
                <w:sz w:val="24"/>
                <w:szCs w:val="24"/>
              </w:rPr>
              <w:t>;</w:t>
            </w:r>
            <w:r w:rsidRPr="007E2423">
              <w:rPr>
                <w:rFonts w:ascii="Times New Roman" w:hAnsi="Times New Roman" w:cs="Times New Roman"/>
                <w:sz w:val="24"/>
                <w:szCs w:val="24"/>
              </w:rPr>
              <w:t xml:space="preserve"> </w:t>
            </w:r>
          </w:p>
        </w:tc>
      </w:tr>
      <w:tr w:rsidR="00690400" w:rsidRPr="00320A2D" w14:paraId="64814A43" w14:textId="77777777" w:rsidTr="00D74CC8">
        <w:tc>
          <w:tcPr>
            <w:tcW w:w="570" w:type="dxa"/>
          </w:tcPr>
          <w:p w14:paraId="64814A3D" w14:textId="77777777" w:rsidR="00690400" w:rsidRPr="00320A2D" w:rsidRDefault="00690400" w:rsidP="00D74CC8">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r w:rsidRPr="00320A2D">
              <w:rPr>
                <w:rFonts w:ascii="Times New Roman" w:hAnsi="Times New Roman" w:cs="Times New Roman"/>
                <w:sz w:val="24"/>
                <w:szCs w:val="24"/>
              </w:rPr>
              <w:t>.</w:t>
            </w:r>
          </w:p>
        </w:tc>
        <w:tc>
          <w:tcPr>
            <w:tcW w:w="2835" w:type="dxa"/>
          </w:tcPr>
          <w:p w14:paraId="64814A3E" w14:textId="77777777" w:rsidR="00690400" w:rsidRPr="00320A2D" w:rsidRDefault="00690400" w:rsidP="00D74CC8">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atlikimo eiga</w:t>
            </w:r>
          </w:p>
        </w:tc>
        <w:tc>
          <w:tcPr>
            <w:tcW w:w="6059" w:type="dxa"/>
          </w:tcPr>
          <w:p w14:paraId="64814A3F" w14:textId="77777777" w:rsidR="00690400" w:rsidRPr="001B3664" w:rsidRDefault="00690400" w:rsidP="00D74CC8">
            <w:pPr>
              <w:spacing w:after="0" w:line="240" w:lineRule="auto"/>
              <w:jc w:val="both"/>
              <w:rPr>
                <w:rFonts w:ascii="Times New Roman" w:hAnsi="Times New Roman" w:cs="Times New Roman"/>
                <w:sz w:val="24"/>
                <w:szCs w:val="24"/>
              </w:rPr>
            </w:pPr>
            <w:r w:rsidRPr="001B3664">
              <w:rPr>
                <w:rFonts w:ascii="Times New Roman" w:hAnsi="Times New Roman" w:cs="Times New Roman"/>
                <w:sz w:val="24"/>
                <w:szCs w:val="24"/>
              </w:rPr>
              <w:t xml:space="preserve">1. Interesantas pateikia prašymą Savivaldybės administracijos </w:t>
            </w:r>
            <w:r>
              <w:rPr>
                <w:rFonts w:ascii="Times New Roman" w:hAnsi="Times New Roman" w:cs="Times New Roman"/>
                <w:sz w:val="24"/>
                <w:szCs w:val="24"/>
              </w:rPr>
              <w:t>seniūnijos socialiniam darbuotojui arba elektroninėmis priemonėmis.</w:t>
            </w:r>
            <w:r w:rsidRPr="001B3664">
              <w:rPr>
                <w:rFonts w:ascii="Times New Roman" w:hAnsi="Times New Roman" w:cs="Times New Roman"/>
                <w:sz w:val="24"/>
                <w:szCs w:val="24"/>
              </w:rPr>
              <w:t xml:space="preserve"> </w:t>
            </w:r>
          </w:p>
          <w:p w14:paraId="64814A40" w14:textId="77777777" w:rsidR="00690400" w:rsidRPr="001B3664" w:rsidRDefault="00690400" w:rsidP="00D7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Prašymas </w:t>
            </w:r>
            <w:r w:rsidRPr="003D01AF">
              <w:rPr>
                <w:rFonts w:ascii="Times New Roman" w:hAnsi="Times New Roman" w:cs="Times New Roman"/>
                <w:sz w:val="24"/>
                <w:szCs w:val="24"/>
              </w:rPr>
              <w:t>d</w:t>
            </w:r>
            <w:r w:rsidRPr="003D01AF">
              <w:rPr>
                <w:rFonts w:ascii="Times New Roman" w:hAnsi="Times New Roman" w:cs="Times New Roman"/>
                <w:bCs/>
                <w:sz w:val="24"/>
                <w:szCs w:val="24"/>
              </w:rPr>
              <w:t>ėl kompensacijos už vieno būsto, kuriame deklar</w:t>
            </w:r>
            <w:r>
              <w:rPr>
                <w:rFonts w:ascii="Times New Roman" w:hAnsi="Times New Roman" w:cs="Times New Roman"/>
                <w:bCs/>
                <w:sz w:val="24"/>
                <w:szCs w:val="24"/>
              </w:rPr>
              <w:t xml:space="preserve">uota gyvenamoji vieta,  </w:t>
            </w:r>
            <w:r w:rsidRPr="0082639D">
              <w:rPr>
                <w:rFonts w:ascii="Times New Roman" w:hAnsi="Times New Roman" w:cs="Times New Roman"/>
                <w:bCs/>
                <w:sz w:val="24"/>
                <w:szCs w:val="24"/>
              </w:rPr>
              <w:t>šildymą, karštą vandenį, šaltą vandenį, laidinio telefono abonentinį</w:t>
            </w:r>
            <w:r w:rsidRPr="003D01AF">
              <w:rPr>
                <w:rFonts w:ascii="Times New Roman" w:hAnsi="Times New Roman" w:cs="Times New Roman"/>
                <w:bCs/>
                <w:sz w:val="24"/>
                <w:szCs w:val="24"/>
              </w:rPr>
              <w:t xml:space="preserve"> mokestį, kitas paslaugas, suvartotas gamtines dujas, elektros energiją ir kietąjį kurą taikymo</w:t>
            </w:r>
            <w:r w:rsidRPr="003D01AF">
              <w:rPr>
                <w:rFonts w:ascii="Times New Roman" w:hAnsi="Times New Roman" w:cs="Times New Roman"/>
                <w:sz w:val="24"/>
                <w:szCs w:val="24"/>
              </w:rPr>
              <w:t xml:space="preserve"> </w:t>
            </w:r>
            <w:r w:rsidRPr="001B3664">
              <w:rPr>
                <w:rFonts w:ascii="Times New Roman" w:hAnsi="Times New Roman" w:cs="Times New Roman"/>
                <w:sz w:val="24"/>
                <w:szCs w:val="24"/>
              </w:rPr>
              <w:t>su rezoliucijomis p</w:t>
            </w:r>
            <w:r>
              <w:rPr>
                <w:rFonts w:ascii="Times New Roman" w:hAnsi="Times New Roman" w:cs="Times New Roman"/>
                <w:sz w:val="24"/>
                <w:szCs w:val="24"/>
              </w:rPr>
              <w:t>erduodamas</w:t>
            </w:r>
            <w:r w:rsidRPr="001B3664">
              <w:rPr>
                <w:rFonts w:ascii="Times New Roman" w:hAnsi="Times New Roman" w:cs="Times New Roman"/>
                <w:sz w:val="24"/>
                <w:szCs w:val="24"/>
              </w:rPr>
              <w:t xml:space="preserve"> Socialinės paramos skyriui.</w:t>
            </w:r>
          </w:p>
          <w:p w14:paraId="64814A41" w14:textId="77777777" w:rsidR="00690400" w:rsidRDefault="00690400" w:rsidP="00D7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B3664">
              <w:rPr>
                <w:rFonts w:ascii="Times New Roman" w:hAnsi="Times New Roman" w:cs="Times New Roman"/>
                <w:sz w:val="24"/>
                <w:szCs w:val="24"/>
              </w:rPr>
              <w:t xml:space="preserve">Socialinės paramos skyrius išnagrinėja dokumentus, </w:t>
            </w:r>
            <w:r>
              <w:rPr>
                <w:rFonts w:ascii="Times New Roman" w:hAnsi="Times New Roman" w:cs="Times New Roman"/>
                <w:sz w:val="24"/>
                <w:szCs w:val="24"/>
              </w:rPr>
              <w:t>parengia įsakymą, kuris derinamas su Socialinės paramos skyriaus vedėju, juristu, kalbos tvarkytoju, Bendrųjų reikalų skyriaus specialistu.</w:t>
            </w:r>
          </w:p>
          <w:p w14:paraId="64814A42" w14:textId="77777777" w:rsidR="00690400" w:rsidRPr="00F909EE" w:rsidRDefault="00690400" w:rsidP="00D7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Įsakymas patvirtinamas administracijos direktoriaus </w:t>
            </w:r>
            <w:r w:rsidRPr="002B289E">
              <w:rPr>
                <w:rFonts w:ascii="Times New Roman" w:hAnsi="Times New Roman" w:cs="Times New Roman"/>
                <w:sz w:val="24"/>
                <w:szCs w:val="24"/>
              </w:rPr>
              <w:t>parašu ir antspaudu</w:t>
            </w:r>
            <w:r>
              <w:rPr>
                <w:rFonts w:ascii="Times New Roman" w:hAnsi="Times New Roman" w:cs="Times New Roman"/>
                <w:sz w:val="24"/>
                <w:szCs w:val="24"/>
              </w:rPr>
              <w:t xml:space="preserve">. </w:t>
            </w:r>
          </w:p>
        </w:tc>
      </w:tr>
      <w:tr w:rsidR="00690400" w:rsidRPr="00320A2D" w14:paraId="64814A45" w14:textId="77777777" w:rsidTr="00D74CC8">
        <w:tc>
          <w:tcPr>
            <w:tcW w:w="9464" w:type="dxa"/>
            <w:gridSpan w:val="3"/>
          </w:tcPr>
          <w:p w14:paraId="64814A44" w14:textId="77777777" w:rsidR="00690400" w:rsidRPr="009200AE" w:rsidRDefault="00690400" w:rsidP="00D74CC8">
            <w:pPr>
              <w:autoSpaceDE w:val="0"/>
              <w:autoSpaceDN w:val="0"/>
              <w:adjustRightInd w:val="0"/>
              <w:spacing w:after="0" w:line="240" w:lineRule="auto"/>
              <w:jc w:val="both"/>
              <w:rPr>
                <w:rFonts w:ascii="Times New Roman" w:hAnsi="Times New Roman" w:cs="Times New Roman"/>
                <w:b/>
                <w:bCs/>
                <w:sz w:val="24"/>
                <w:szCs w:val="24"/>
              </w:rPr>
            </w:pPr>
            <w:r w:rsidRPr="00320A2D">
              <w:rPr>
                <w:rFonts w:ascii="Times New Roman" w:hAnsi="Times New Roman" w:cs="Times New Roman"/>
                <w:b/>
                <w:bCs/>
                <w:sz w:val="24"/>
                <w:szCs w:val="24"/>
              </w:rPr>
              <w:t xml:space="preserve">V dalis – Paslaugos teikimo proceso aprašymas (Instrukcija asmenų aptarnavimo </w:t>
            </w:r>
            <w:r w:rsidRPr="00320A2D">
              <w:rPr>
                <w:rFonts w:ascii="Times New Roman" w:hAnsi="Times New Roman" w:cs="Times New Roman"/>
                <w:b/>
                <w:bCs/>
                <w:sz w:val="24"/>
                <w:szCs w:val="24"/>
              </w:rPr>
              <w:lastRenderedPageBreak/>
              <w:t>padalinio</w:t>
            </w:r>
            <w:r>
              <w:rPr>
                <w:rFonts w:ascii="Times New Roman" w:hAnsi="Times New Roman" w:cs="Times New Roman"/>
                <w:b/>
                <w:bCs/>
                <w:sz w:val="24"/>
                <w:szCs w:val="24"/>
              </w:rPr>
              <w:t xml:space="preserve"> </w:t>
            </w:r>
            <w:r w:rsidRPr="00320A2D">
              <w:rPr>
                <w:rFonts w:ascii="Times New Roman" w:hAnsi="Times New Roman" w:cs="Times New Roman"/>
                <w:b/>
                <w:bCs/>
                <w:sz w:val="24"/>
                <w:szCs w:val="24"/>
              </w:rPr>
              <w:t>specialistui)</w:t>
            </w:r>
          </w:p>
        </w:tc>
      </w:tr>
      <w:tr w:rsidR="00690400" w:rsidRPr="00320A2D" w14:paraId="64814A4C" w14:textId="77777777" w:rsidTr="00D74CC8">
        <w:tc>
          <w:tcPr>
            <w:tcW w:w="570" w:type="dxa"/>
          </w:tcPr>
          <w:p w14:paraId="64814A46" w14:textId="77777777" w:rsidR="00690400" w:rsidRPr="00320A2D" w:rsidRDefault="00690400" w:rsidP="00D74CC8">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23</w:t>
            </w:r>
            <w:r w:rsidRPr="00320A2D">
              <w:rPr>
                <w:rFonts w:ascii="Times New Roman" w:hAnsi="Times New Roman" w:cs="Times New Roman"/>
                <w:sz w:val="24"/>
                <w:szCs w:val="24"/>
              </w:rPr>
              <w:t>.</w:t>
            </w:r>
          </w:p>
        </w:tc>
        <w:tc>
          <w:tcPr>
            <w:tcW w:w="2835" w:type="dxa"/>
          </w:tcPr>
          <w:p w14:paraId="64814A47" w14:textId="77777777" w:rsidR="00690400" w:rsidRPr="00320A2D" w:rsidRDefault="00690400" w:rsidP="00D74CC8">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 xml:space="preserve">Prašymo įforminimo </w:t>
            </w:r>
            <w:r>
              <w:rPr>
                <w:rFonts w:ascii="Times New Roman" w:hAnsi="Times New Roman" w:cs="Times New Roman"/>
                <w:sz w:val="24"/>
                <w:szCs w:val="24"/>
              </w:rPr>
              <w:t>eiga</w:t>
            </w:r>
          </w:p>
        </w:tc>
        <w:tc>
          <w:tcPr>
            <w:tcW w:w="6059" w:type="dxa"/>
          </w:tcPr>
          <w:p w14:paraId="44D37A22" w14:textId="77777777" w:rsidR="004B3022" w:rsidRDefault="004B3022" w:rsidP="004B3022">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Prašymą teikiančiam asmeniui pateikiamas pasirašyti Informavimas apie asmens duomenų tvarkymą. Asmeniui pasirašius pateiktą formą, specialistas atlieka šiuos veiksmus:</w:t>
            </w:r>
          </w:p>
          <w:p w14:paraId="64814A48" w14:textId="21AF64D0" w:rsidR="00690400" w:rsidRPr="00F903CF" w:rsidRDefault="004B3022" w:rsidP="00D74CC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90400" w:rsidRPr="00F903CF">
              <w:rPr>
                <w:rFonts w:ascii="Times New Roman" w:hAnsi="Times New Roman" w:cs="Times New Roman"/>
                <w:sz w:val="24"/>
                <w:szCs w:val="24"/>
              </w:rPr>
              <w:t xml:space="preserve">1. </w:t>
            </w:r>
            <w:r w:rsidR="00690400">
              <w:rPr>
                <w:rFonts w:ascii="Times New Roman" w:hAnsi="Times New Roman" w:cs="Times New Roman"/>
                <w:sz w:val="24"/>
                <w:szCs w:val="24"/>
              </w:rPr>
              <w:t>prašymas užregistruojamas gautų dokumentų registre</w:t>
            </w:r>
            <w:r>
              <w:rPr>
                <w:rFonts w:ascii="Times New Roman" w:hAnsi="Times New Roman" w:cs="Times New Roman"/>
                <w:sz w:val="24"/>
                <w:szCs w:val="24"/>
              </w:rPr>
              <w:t>;</w:t>
            </w:r>
            <w:r w:rsidR="00690400" w:rsidRPr="00F903CF">
              <w:rPr>
                <w:rFonts w:ascii="Times New Roman" w:hAnsi="Times New Roman" w:cs="Times New Roman"/>
                <w:sz w:val="24"/>
                <w:szCs w:val="24"/>
              </w:rPr>
              <w:t xml:space="preserve"> </w:t>
            </w:r>
          </w:p>
          <w:p w14:paraId="64814A49" w14:textId="6540879A" w:rsidR="00690400" w:rsidRDefault="004B3022" w:rsidP="00D74CC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90400" w:rsidRPr="00F903CF">
              <w:rPr>
                <w:rFonts w:ascii="Times New Roman" w:hAnsi="Times New Roman" w:cs="Times New Roman"/>
                <w:sz w:val="24"/>
                <w:szCs w:val="24"/>
              </w:rPr>
              <w:t>2. sutikrina, ar pateikti  vis</w:t>
            </w:r>
            <w:r w:rsidR="00690400">
              <w:rPr>
                <w:rFonts w:ascii="Times New Roman" w:hAnsi="Times New Roman" w:cs="Times New Roman"/>
                <w:sz w:val="24"/>
                <w:szCs w:val="24"/>
              </w:rPr>
              <w:t>i dokumentai prašymui atlikti (ž</w:t>
            </w:r>
            <w:r w:rsidR="00690400" w:rsidRPr="00F903CF">
              <w:rPr>
                <w:rFonts w:ascii="Times New Roman" w:hAnsi="Times New Roman" w:cs="Times New Roman"/>
                <w:sz w:val="24"/>
                <w:szCs w:val="24"/>
              </w:rPr>
              <w:t xml:space="preserve">r. 13 </w:t>
            </w:r>
            <w:r w:rsidR="00690400" w:rsidRPr="002B289E">
              <w:rPr>
                <w:rFonts w:ascii="Times New Roman" w:hAnsi="Times New Roman" w:cs="Times New Roman"/>
                <w:sz w:val="24"/>
                <w:szCs w:val="24"/>
              </w:rPr>
              <w:t>punktą),</w:t>
            </w:r>
            <w:r>
              <w:rPr>
                <w:rFonts w:ascii="Times New Roman" w:hAnsi="Times New Roman" w:cs="Times New Roman"/>
                <w:sz w:val="24"/>
                <w:szCs w:val="24"/>
              </w:rPr>
              <w:t xml:space="preserve"> nustato prašymo esmę;</w:t>
            </w:r>
          </w:p>
          <w:p w14:paraId="64814A4A" w14:textId="6CDD5335" w:rsidR="00690400" w:rsidRDefault="004B3022" w:rsidP="00D74CC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90400">
              <w:rPr>
                <w:rFonts w:ascii="Times New Roman" w:hAnsi="Times New Roman" w:cs="Times New Roman"/>
                <w:sz w:val="24"/>
                <w:szCs w:val="24"/>
              </w:rPr>
              <w:t>3</w:t>
            </w:r>
            <w:r w:rsidR="00690400" w:rsidRPr="00F903CF">
              <w:rPr>
                <w:rFonts w:ascii="Times New Roman" w:hAnsi="Times New Roman" w:cs="Times New Roman"/>
                <w:sz w:val="24"/>
                <w:szCs w:val="24"/>
              </w:rPr>
              <w:t xml:space="preserve">. </w:t>
            </w:r>
            <w:r>
              <w:rPr>
                <w:rFonts w:ascii="Times New Roman" w:hAnsi="Times New Roman" w:cs="Times New Roman"/>
                <w:sz w:val="24"/>
                <w:szCs w:val="24"/>
              </w:rPr>
              <w:t>a</w:t>
            </w:r>
            <w:r w:rsidR="00690400" w:rsidRPr="00F903CF">
              <w:rPr>
                <w:rFonts w:ascii="Times New Roman" w:hAnsi="Times New Roman" w:cs="Times New Roman"/>
                <w:sz w:val="24"/>
                <w:szCs w:val="24"/>
              </w:rPr>
              <w:t>nt pra</w:t>
            </w:r>
            <w:r w:rsidR="00690400">
              <w:rPr>
                <w:rFonts w:ascii="Times New Roman" w:hAnsi="Times New Roman" w:cs="Times New Roman"/>
                <w:sz w:val="24"/>
                <w:szCs w:val="24"/>
              </w:rPr>
              <w:t>šymo</w:t>
            </w:r>
            <w:r w:rsidR="00690400" w:rsidRPr="00F903CF">
              <w:rPr>
                <w:rFonts w:ascii="Times New Roman" w:hAnsi="Times New Roman" w:cs="Times New Roman"/>
                <w:sz w:val="24"/>
                <w:szCs w:val="24"/>
              </w:rPr>
              <w:t xml:space="preserve"> dedamas registracijos spaudas, jame įrašoma prašymo gavimo data ir registracijos numeris</w:t>
            </w:r>
            <w:r>
              <w:rPr>
                <w:rFonts w:ascii="Times New Roman" w:hAnsi="Times New Roman" w:cs="Times New Roman"/>
                <w:sz w:val="24"/>
                <w:szCs w:val="24"/>
              </w:rPr>
              <w:t>;</w:t>
            </w:r>
            <w:r w:rsidR="00690400" w:rsidRPr="00F903CF">
              <w:rPr>
                <w:rFonts w:ascii="Times New Roman" w:hAnsi="Times New Roman" w:cs="Times New Roman"/>
                <w:sz w:val="24"/>
                <w:szCs w:val="24"/>
              </w:rPr>
              <w:t xml:space="preserve"> </w:t>
            </w:r>
          </w:p>
          <w:p w14:paraId="605529CB" w14:textId="77777777" w:rsidR="00690400" w:rsidRDefault="004B3022" w:rsidP="004B3022">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90400">
              <w:rPr>
                <w:rFonts w:ascii="Times New Roman" w:hAnsi="Times New Roman" w:cs="Times New Roman"/>
                <w:sz w:val="24"/>
                <w:szCs w:val="24"/>
              </w:rPr>
              <w:t xml:space="preserve">4. </w:t>
            </w:r>
            <w:r>
              <w:rPr>
                <w:rFonts w:ascii="Times New Roman" w:hAnsi="Times New Roman" w:cs="Times New Roman"/>
                <w:sz w:val="24"/>
                <w:szCs w:val="24"/>
              </w:rPr>
              <w:t>d</w:t>
            </w:r>
            <w:r w:rsidR="00690400">
              <w:rPr>
                <w:rFonts w:ascii="Times New Roman" w:hAnsi="Times New Roman" w:cs="Times New Roman"/>
                <w:sz w:val="24"/>
                <w:szCs w:val="24"/>
              </w:rPr>
              <w:t xml:space="preserve">ėl </w:t>
            </w:r>
            <w:r w:rsidR="00690400" w:rsidRPr="00C8566B">
              <w:rPr>
                <w:rFonts w:ascii="Times New Roman" w:hAnsi="Times New Roman" w:cs="Times New Roman"/>
                <w:sz w:val="24"/>
                <w:szCs w:val="24"/>
              </w:rPr>
              <w:t xml:space="preserve">iškylančių </w:t>
            </w:r>
            <w:r w:rsidR="00690400">
              <w:rPr>
                <w:rFonts w:ascii="Times New Roman" w:hAnsi="Times New Roman" w:cs="Times New Roman"/>
                <w:sz w:val="24"/>
                <w:szCs w:val="24"/>
              </w:rPr>
              <w:t xml:space="preserve">neaiškumų darbuotojas priimdamas prašymą gali kreiptis į Socialinės paramos skyriaus darbuotojus. </w:t>
            </w:r>
          </w:p>
          <w:p w14:paraId="64814A4B" w14:textId="3C6433A6" w:rsidR="004B3022" w:rsidRPr="00963429" w:rsidRDefault="004B3022" w:rsidP="004B3022">
            <w:pPr>
              <w:tabs>
                <w:tab w:val="left" w:pos="993"/>
              </w:tabs>
              <w:autoSpaceDE w:val="0"/>
              <w:autoSpaceDN w:val="0"/>
              <w:adjustRightInd w:val="0"/>
              <w:spacing w:after="0" w:line="240" w:lineRule="auto"/>
              <w:jc w:val="both"/>
              <w:rPr>
                <w:rFonts w:ascii="Times New Roman" w:hAnsi="Times New Roman" w:cs="Times New Roman"/>
                <w:sz w:val="24"/>
                <w:szCs w:val="24"/>
              </w:rPr>
            </w:pPr>
            <w:r w:rsidRPr="004B3022">
              <w:rPr>
                <w:rFonts w:ascii="Times New Roman" w:hAnsi="Times New Roman" w:cs="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690400" w:rsidRPr="00320A2D" w14:paraId="64814A50" w14:textId="77777777" w:rsidTr="00D74CC8">
        <w:tc>
          <w:tcPr>
            <w:tcW w:w="570" w:type="dxa"/>
          </w:tcPr>
          <w:p w14:paraId="64814A4D" w14:textId="77777777" w:rsidR="00690400" w:rsidRPr="00320A2D" w:rsidRDefault="00690400" w:rsidP="00D74CC8">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r w:rsidRPr="00320A2D">
              <w:rPr>
                <w:rFonts w:ascii="Times New Roman" w:hAnsi="Times New Roman" w:cs="Times New Roman"/>
                <w:sz w:val="24"/>
                <w:szCs w:val="24"/>
              </w:rPr>
              <w:t>.</w:t>
            </w:r>
          </w:p>
        </w:tc>
        <w:tc>
          <w:tcPr>
            <w:tcW w:w="2835" w:type="dxa"/>
          </w:tcPr>
          <w:p w14:paraId="64814A4E" w14:textId="77777777" w:rsidR="00690400" w:rsidRPr="00320A2D" w:rsidRDefault="00690400" w:rsidP="00D74CC8">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Galimi klausimai</w:t>
            </w:r>
          </w:p>
        </w:tc>
        <w:tc>
          <w:tcPr>
            <w:tcW w:w="6059" w:type="dxa"/>
          </w:tcPr>
          <w:p w14:paraId="64814A4F" w14:textId="77777777" w:rsidR="00690400" w:rsidRPr="00320A2D" w:rsidRDefault="00690400" w:rsidP="00D74CC8">
            <w:pPr>
              <w:autoSpaceDE w:val="0"/>
              <w:autoSpaceDN w:val="0"/>
              <w:adjustRightInd w:val="0"/>
              <w:spacing w:after="0" w:line="240" w:lineRule="auto"/>
              <w:rPr>
                <w:rFonts w:ascii="Times New Roman" w:hAnsi="Times New Roman" w:cs="Times New Roman"/>
                <w:color w:val="FF0000"/>
                <w:sz w:val="24"/>
                <w:szCs w:val="24"/>
              </w:rPr>
            </w:pPr>
          </w:p>
        </w:tc>
      </w:tr>
    </w:tbl>
    <w:p w14:paraId="64814A51" w14:textId="77777777" w:rsidR="00690400" w:rsidRPr="00320A2D" w:rsidRDefault="00690400" w:rsidP="00690400">
      <w:pPr>
        <w:rPr>
          <w:rFonts w:ascii="Times New Roman" w:hAnsi="Times New Roman" w:cs="Times New Roman"/>
          <w:sz w:val="24"/>
          <w:szCs w:val="24"/>
        </w:rPr>
      </w:pPr>
    </w:p>
    <w:p w14:paraId="64814A52" w14:textId="77777777" w:rsidR="00690400" w:rsidRDefault="00690400" w:rsidP="00690400">
      <w:pPr>
        <w:jc w:val="center"/>
        <w:rPr>
          <w:rFonts w:ascii="Times New Roman" w:hAnsi="Times New Roman"/>
          <w:sz w:val="24"/>
          <w:szCs w:val="24"/>
        </w:rPr>
      </w:pPr>
      <w:r>
        <w:rPr>
          <w:rFonts w:ascii="Times New Roman" w:hAnsi="Times New Roman"/>
          <w:sz w:val="24"/>
          <w:szCs w:val="24"/>
        </w:rPr>
        <w:t>_____________________</w:t>
      </w:r>
    </w:p>
    <w:p w14:paraId="64814A53" w14:textId="77777777" w:rsidR="00690400" w:rsidRDefault="00690400" w:rsidP="00690400">
      <w:pPr>
        <w:rPr>
          <w:rFonts w:ascii="Times New Roman" w:hAnsi="Times New Roman" w:cs="Times New Roman"/>
          <w:sz w:val="24"/>
          <w:szCs w:val="24"/>
        </w:rPr>
      </w:pPr>
    </w:p>
    <w:p w14:paraId="64814A54" w14:textId="77777777" w:rsidR="00690400" w:rsidRDefault="00690400" w:rsidP="00690400">
      <w:pPr>
        <w:rPr>
          <w:rFonts w:ascii="Times New Roman" w:hAnsi="Times New Roman" w:cs="Times New Roman"/>
          <w:sz w:val="24"/>
          <w:szCs w:val="24"/>
        </w:rPr>
      </w:pPr>
    </w:p>
    <w:p w14:paraId="64814A55" w14:textId="77777777" w:rsidR="00690400" w:rsidRDefault="00690400" w:rsidP="00690400">
      <w:pPr>
        <w:rPr>
          <w:rFonts w:ascii="Times New Roman" w:hAnsi="Times New Roman" w:cs="Times New Roman"/>
          <w:sz w:val="24"/>
          <w:szCs w:val="24"/>
        </w:rPr>
      </w:pPr>
    </w:p>
    <w:p w14:paraId="64814A56" w14:textId="77777777" w:rsidR="00690400" w:rsidRDefault="00690400" w:rsidP="00690400">
      <w:pPr>
        <w:rPr>
          <w:rFonts w:ascii="Times New Roman" w:hAnsi="Times New Roman" w:cs="Times New Roman"/>
          <w:sz w:val="24"/>
          <w:szCs w:val="24"/>
        </w:rPr>
      </w:pPr>
    </w:p>
    <w:p w14:paraId="64814A57" w14:textId="77777777" w:rsidR="00690400" w:rsidRDefault="00690400" w:rsidP="00690400">
      <w:pPr>
        <w:rPr>
          <w:rFonts w:ascii="Times New Roman" w:hAnsi="Times New Roman" w:cs="Times New Roman"/>
          <w:sz w:val="24"/>
          <w:szCs w:val="24"/>
        </w:rPr>
      </w:pPr>
    </w:p>
    <w:p w14:paraId="64814A58" w14:textId="77777777" w:rsidR="00690400" w:rsidRPr="00320A2D" w:rsidRDefault="00690400" w:rsidP="00690400">
      <w:pPr>
        <w:rPr>
          <w:rFonts w:ascii="Times New Roman" w:hAnsi="Times New Roman" w:cs="Times New Roman"/>
          <w:sz w:val="24"/>
          <w:szCs w:val="24"/>
        </w:rPr>
      </w:pPr>
    </w:p>
    <w:p w14:paraId="64814A59" w14:textId="77777777" w:rsidR="00690400" w:rsidRDefault="00690400" w:rsidP="00690400">
      <w:pPr>
        <w:jc w:val="both"/>
        <w:rPr>
          <w:b/>
          <w:bCs/>
        </w:rPr>
      </w:pPr>
    </w:p>
    <w:p w14:paraId="64814A5A" w14:textId="77777777" w:rsidR="00690400" w:rsidRDefault="00690400" w:rsidP="00690400">
      <w:r>
        <w:br w:type="page"/>
      </w:r>
    </w:p>
    <w:tbl>
      <w:tblPr>
        <w:tblpPr w:leftFromText="180" w:rightFromText="180" w:vertAnchor="text" w:horzAnchor="page" w:tblpX="2379" w:tblpY="-22"/>
        <w:tblW w:w="8506" w:type="dxa"/>
        <w:tblBorders>
          <w:insideH w:val="single" w:sz="4" w:space="0" w:color="auto"/>
        </w:tblBorders>
        <w:tblLook w:val="0000" w:firstRow="0" w:lastRow="0" w:firstColumn="0" w:lastColumn="0" w:noHBand="0" w:noVBand="0"/>
      </w:tblPr>
      <w:tblGrid>
        <w:gridCol w:w="8506"/>
      </w:tblGrid>
      <w:tr w:rsidR="00690400" w:rsidRPr="00B637D5" w14:paraId="64814A60" w14:textId="77777777" w:rsidTr="00D74CC8">
        <w:tc>
          <w:tcPr>
            <w:tcW w:w="8506" w:type="dxa"/>
            <w:tcBorders>
              <w:top w:val="nil"/>
              <w:bottom w:val="single" w:sz="4" w:space="0" w:color="auto"/>
            </w:tcBorders>
            <w:shd w:val="clear" w:color="auto" w:fill="auto"/>
          </w:tcPr>
          <w:p w14:paraId="64814A5B" w14:textId="77777777" w:rsidR="00690400" w:rsidRDefault="00690400" w:rsidP="00D74CC8">
            <w:pPr>
              <w:spacing w:after="0" w:line="240" w:lineRule="auto"/>
              <w:jc w:val="center"/>
              <w:rPr>
                <w:rFonts w:ascii="Times New Roman" w:hAnsi="Times New Roman" w:cs="Times New Roman"/>
                <w:b/>
                <w:sz w:val="24"/>
                <w:szCs w:val="24"/>
              </w:rPr>
            </w:pPr>
          </w:p>
          <w:p w14:paraId="64814A5C" w14:textId="77777777" w:rsidR="00690400" w:rsidRDefault="00690400" w:rsidP="00D74CC8">
            <w:pPr>
              <w:spacing w:after="0" w:line="240" w:lineRule="auto"/>
              <w:jc w:val="center"/>
              <w:rPr>
                <w:rFonts w:ascii="Times New Roman" w:hAnsi="Times New Roman" w:cs="Times New Roman"/>
                <w:b/>
                <w:sz w:val="24"/>
                <w:szCs w:val="24"/>
              </w:rPr>
            </w:pPr>
          </w:p>
          <w:p w14:paraId="64814A5D" w14:textId="77777777" w:rsidR="00690400" w:rsidRDefault="00690400" w:rsidP="00D74CC8">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(Prašymo forma)</w:t>
            </w:r>
          </w:p>
          <w:p w14:paraId="64814A5E" w14:textId="77777777" w:rsidR="00690400" w:rsidRDefault="00690400" w:rsidP="00D74CC8">
            <w:pPr>
              <w:spacing w:after="0" w:line="240" w:lineRule="auto"/>
              <w:jc w:val="center"/>
              <w:rPr>
                <w:rFonts w:ascii="Times New Roman" w:hAnsi="Times New Roman" w:cs="Times New Roman"/>
                <w:b/>
                <w:sz w:val="24"/>
                <w:szCs w:val="24"/>
              </w:rPr>
            </w:pPr>
          </w:p>
          <w:p w14:paraId="64814A5F" w14:textId="77777777" w:rsidR="00690400" w:rsidRPr="00B637D5" w:rsidRDefault="00690400" w:rsidP="00D74CC8">
            <w:pPr>
              <w:spacing w:after="0" w:line="240" w:lineRule="auto"/>
              <w:jc w:val="center"/>
              <w:rPr>
                <w:rFonts w:ascii="Times New Roman" w:hAnsi="Times New Roman" w:cs="Times New Roman"/>
                <w:i/>
                <w:iCs/>
                <w:sz w:val="24"/>
                <w:szCs w:val="24"/>
              </w:rPr>
            </w:pPr>
          </w:p>
        </w:tc>
      </w:tr>
      <w:tr w:rsidR="00690400" w:rsidRPr="00B637D5" w14:paraId="64814A63" w14:textId="77777777" w:rsidTr="00D74CC8">
        <w:tc>
          <w:tcPr>
            <w:tcW w:w="8506" w:type="dxa"/>
            <w:tcBorders>
              <w:top w:val="single" w:sz="4" w:space="0" w:color="auto"/>
              <w:bottom w:val="single" w:sz="4" w:space="0" w:color="auto"/>
            </w:tcBorders>
            <w:shd w:val="clear" w:color="auto" w:fill="auto"/>
          </w:tcPr>
          <w:p w14:paraId="64814A61" w14:textId="77777777" w:rsidR="00690400" w:rsidRPr="00EA0E74" w:rsidRDefault="00690400" w:rsidP="00D74CC8">
            <w:pPr>
              <w:spacing w:after="0"/>
              <w:jc w:val="center"/>
              <w:rPr>
                <w:rFonts w:ascii="Times New Roman" w:hAnsi="Times New Roman" w:cs="Times New Roman"/>
                <w:iCs/>
                <w:sz w:val="20"/>
                <w:szCs w:val="24"/>
              </w:rPr>
            </w:pPr>
            <w:r w:rsidRPr="00EA0E74">
              <w:rPr>
                <w:rFonts w:ascii="Times New Roman" w:hAnsi="Times New Roman" w:cs="Times New Roman"/>
                <w:iCs/>
                <w:sz w:val="20"/>
                <w:szCs w:val="24"/>
              </w:rPr>
              <w:t>(pašalpos gavėjo vardas, pavardė)</w:t>
            </w:r>
          </w:p>
          <w:p w14:paraId="64814A62" w14:textId="77777777" w:rsidR="00690400" w:rsidRPr="00C8566B" w:rsidRDefault="00690400" w:rsidP="00D74CC8">
            <w:pPr>
              <w:spacing w:after="0"/>
              <w:jc w:val="center"/>
              <w:rPr>
                <w:rFonts w:ascii="Times New Roman" w:hAnsi="Times New Roman" w:cs="Times New Roman"/>
                <w:i/>
                <w:iCs/>
                <w:sz w:val="24"/>
                <w:szCs w:val="24"/>
              </w:rPr>
            </w:pPr>
          </w:p>
        </w:tc>
      </w:tr>
      <w:tr w:rsidR="00690400" w:rsidRPr="00B637D5" w14:paraId="64814A66" w14:textId="77777777" w:rsidTr="00D74CC8">
        <w:tc>
          <w:tcPr>
            <w:tcW w:w="8506" w:type="dxa"/>
            <w:tcBorders>
              <w:top w:val="single" w:sz="4" w:space="0" w:color="auto"/>
              <w:bottom w:val="single" w:sz="4" w:space="0" w:color="auto"/>
            </w:tcBorders>
            <w:shd w:val="clear" w:color="auto" w:fill="auto"/>
          </w:tcPr>
          <w:p w14:paraId="64814A64" w14:textId="77777777" w:rsidR="00690400" w:rsidRPr="00EA0E74" w:rsidRDefault="00690400" w:rsidP="00D74CC8">
            <w:pPr>
              <w:spacing w:after="0"/>
              <w:jc w:val="center"/>
              <w:rPr>
                <w:rFonts w:ascii="Times New Roman" w:hAnsi="Times New Roman" w:cs="Times New Roman"/>
                <w:iCs/>
                <w:sz w:val="20"/>
                <w:szCs w:val="24"/>
              </w:rPr>
            </w:pPr>
            <w:r w:rsidRPr="00EA0E74">
              <w:rPr>
                <w:rFonts w:ascii="Times New Roman" w:hAnsi="Times New Roman" w:cs="Times New Roman"/>
                <w:iCs/>
                <w:sz w:val="20"/>
                <w:szCs w:val="24"/>
              </w:rPr>
              <w:t xml:space="preserve"> (asmens kodas)</w:t>
            </w:r>
          </w:p>
          <w:p w14:paraId="64814A65" w14:textId="77777777" w:rsidR="00690400" w:rsidRPr="00C8566B" w:rsidRDefault="00690400" w:rsidP="00D74CC8">
            <w:pPr>
              <w:spacing w:after="0"/>
              <w:jc w:val="center"/>
              <w:rPr>
                <w:rFonts w:ascii="Times New Roman" w:hAnsi="Times New Roman" w:cs="Times New Roman"/>
                <w:i/>
                <w:iCs/>
                <w:sz w:val="24"/>
                <w:szCs w:val="24"/>
              </w:rPr>
            </w:pPr>
          </w:p>
        </w:tc>
      </w:tr>
      <w:tr w:rsidR="00690400" w:rsidRPr="00B637D5" w14:paraId="64814A69" w14:textId="77777777" w:rsidTr="00D74CC8">
        <w:tc>
          <w:tcPr>
            <w:tcW w:w="8506" w:type="dxa"/>
            <w:tcBorders>
              <w:top w:val="single" w:sz="4" w:space="0" w:color="auto"/>
              <w:bottom w:val="single" w:sz="4" w:space="0" w:color="auto"/>
            </w:tcBorders>
            <w:shd w:val="clear" w:color="auto" w:fill="auto"/>
          </w:tcPr>
          <w:p w14:paraId="64814A67" w14:textId="77777777" w:rsidR="00690400" w:rsidRPr="00EA0E74" w:rsidRDefault="00690400" w:rsidP="00D74CC8">
            <w:pPr>
              <w:spacing w:after="0"/>
              <w:jc w:val="center"/>
              <w:rPr>
                <w:rFonts w:ascii="Times New Roman" w:hAnsi="Times New Roman" w:cs="Times New Roman"/>
                <w:iCs/>
                <w:sz w:val="24"/>
                <w:szCs w:val="24"/>
              </w:rPr>
            </w:pPr>
            <w:r w:rsidRPr="00EA0E74">
              <w:rPr>
                <w:rFonts w:ascii="Times New Roman" w:hAnsi="Times New Roman" w:cs="Times New Roman"/>
                <w:iCs/>
                <w:sz w:val="20"/>
                <w:szCs w:val="24"/>
              </w:rPr>
              <w:t>(asmens dokumento Nr. ir išdavimo data)</w:t>
            </w:r>
          </w:p>
          <w:p w14:paraId="64814A68" w14:textId="77777777" w:rsidR="00690400" w:rsidRPr="00C8566B" w:rsidRDefault="00690400" w:rsidP="00D74CC8">
            <w:pPr>
              <w:spacing w:after="0"/>
              <w:jc w:val="center"/>
              <w:rPr>
                <w:rFonts w:ascii="Times New Roman" w:hAnsi="Times New Roman" w:cs="Times New Roman"/>
                <w:i/>
                <w:iCs/>
                <w:sz w:val="24"/>
                <w:szCs w:val="24"/>
              </w:rPr>
            </w:pPr>
          </w:p>
        </w:tc>
      </w:tr>
      <w:tr w:rsidR="00690400" w:rsidRPr="00B637D5" w14:paraId="64814A6C" w14:textId="77777777" w:rsidTr="00D74CC8">
        <w:tc>
          <w:tcPr>
            <w:tcW w:w="8506" w:type="dxa"/>
            <w:tcBorders>
              <w:top w:val="single" w:sz="4" w:space="0" w:color="auto"/>
              <w:bottom w:val="single" w:sz="4" w:space="0" w:color="auto"/>
            </w:tcBorders>
            <w:shd w:val="clear" w:color="auto" w:fill="auto"/>
          </w:tcPr>
          <w:p w14:paraId="64814A6A" w14:textId="77777777" w:rsidR="00690400" w:rsidRPr="00EA0E74" w:rsidRDefault="00690400" w:rsidP="00D74CC8">
            <w:pPr>
              <w:spacing w:after="0"/>
              <w:jc w:val="center"/>
              <w:rPr>
                <w:rFonts w:ascii="Times New Roman" w:hAnsi="Times New Roman" w:cs="Times New Roman"/>
                <w:iCs/>
                <w:sz w:val="20"/>
                <w:szCs w:val="24"/>
              </w:rPr>
            </w:pPr>
            <w:r w:rsidRPr="00EA0E74">
              <w:rPr>
                <w:rFonts w:ascii="Times New Roman" w:hAnsi="Times New Roman" w:cs="Times New Roman"/>
                <w:iCs/>
                <w:sz w:val="20"/>
                <w:szCs w:val="24"/>
              </w:rPr>
              <w:t>(adresas, telefonas, el. paštas)</w:t>
            </w:r>
          </w:p>
          <w:p w14:paraId="64814A6B" w14:textId="77777777" w:rsidR="00690400" w:rsidRPr="00C8566B" w:rsidRDefault="00690400" w:rsidP="00D74CC8">
            <w:pPr>
              <w:spacing w:after="0"/>
              <w:jc w:val="center"/>
              <w:rPr>
                <w:rFonts w:ascii="Times New Roman" w:hAnsi="Times New Roman" w:cs="Times New Roman"/>
                <w:i/>
                <w:iCs/>
                <w:sz w:val="24"/>
                <w:szCs w:val="24"/>
              </w:rPr>
            </w:pPr>
          </w:p>
        </w:tc>
      </w:tr>
    </w:tbl>
    <w:p w14:paraId="64814A6D" w14:textId="0806434F" w:rsidR="00690400" w:rsidRDefault="00BB4FC9" w:rsidP="00690400">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64814A97" wp14:editId="2A8D4113">
                <wp:simplePos x="0" y="0"/>
                <wp:positionH relativeFrom="column">
                  <wp:posOffset>2929890</wp:posOffset>
                </wp:positionH>
                <wp:positionV relativeFrom="paragraph">
                  <wp:posOffset>-510540</wp:posOffset>
                </wp:positionV>
                <wp:extent cx="3276600" cy="838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14A98" w14:textId="77777777" w:rsidR="00690400" w:rsidRPr="0082639D" w:rsidRDefault="00690400" w:rsidP="006904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Kompensacijų nepriklausomybės gynėjams,   nukentėjusiems  nuo </w:t>
                            </w:r>
                            <w:r w:rsidRPr="0082639D">
                              <w:rPr>
                                <w:rFonts w:ascii="Times New Roman" w:hAnsi="Times New Roman" w:cs="Times New Roman"/>
                                <w:sz w:val="20"/>
                                <w:szCs w:val="20"/>
                              </w:rPr>
                              <w:t>1991 m. sausio 11–13d. ir po to vykdytos SSSR agresijos, skyrimo aprašo</w:t>
                            </w:r>
                          </w:p>
                          <w:p w14:paraId="64814A99" w14:textId="7E11F072" w:rsidR="00690400" w:rsidRPr="00FC643F" w:rsidRDefault="009F3D37" w:rsidP="00690400">
                            <w:pPr>
                              <w:rPr>
                                <w:rFonts w:ascii="Times New Roman" w:hAnsi="Times New Roman" w:cs="Times New Roman"/>
                                <w:sz w:val="20"/>
                                <w:szCs w:val="20"/>
                              </w:rPr>
                            </w:pPr>
                            <w:r>
                              <w:rPr>
                                <w:rFonts w:ascii="Times New Roman" w:hAnsi="Times New Roman" w:cs="Times New Roman"/>
                                <w:sz w:val="20"/>
                                <w:szCs w:val="20"/>
                              </w:rPr>
                              <w:t xml:space="preserve">1 </w:t>
                            </w:r>
                            <w:r w:rsidR="00690400">
                              <w:rPr>
                                <w:rFonts w:ascii="Times New Roman" w:hAnsi="Times New Roman" w:cs="Times New Roman"/>
                                <w:sz w:val="20"/>
                                <w:szCs w:val="20"/>
                              </w:rPr>
                              <w:t>p</w:t>
                            </w:r>
                            <w:r w:rsidR="00690400" w:rsidRPr="00FC643F">
                              <w:rPr>
                                <w:rFonts w:ascii="Times New Roman" w:hAnsi="Times New Roman" w:cs="Times New Roman"/>
                                <w:sz w:val="20"/>
                                <w:szCs w:val="20"/>
                              </w:rPr>
                              <w:t xml:space="preserve">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14A97" id="_x0000_t202" coordsize="21600,21600" o:spt="202" path="m,l,21600r21600,l21600,xe">
                <v:stroke joinstyle="miter"/>
                <v:path gradientshapeok="t" o:connecttype="rect"/>
              </v:shapetype>
              <v:shape id="Text Box 2" o:spid="_x0000_s1026" type="#_x0000_t202" style="position:absolute;margin-left:230.7pt;margin-top:-40.2pt;width:258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" stroked="f">
                <v:textbox>
                  <w:txbxContent>
                    <w:p w14:paraId="64814A98" w14:textId="77777777" w:rsidR="00690400" w:rsidRPr="0082639D" w:rsidRDefault="00690400" w:rsidP="006904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Kompensacijų nepriklausomybės gynėjams,   nukentėjusiems  nuo </w:t>
                      </w:r>
                      <w:r w:rsidRPr="0082639D">
                        <w:rPr>
                          <w:rFonts w:ascii="Times New Roman" w:hAnsi="Times New Roman" w:cs="Times New Roman"/>
                          <w:sz w:val="20"/>
                          <w:szCs w:val="20"/>
                        </w:rPr>
                        <w:t>1991 m. sausio 11–13d. ir po to vykdytos SSSR agresijos, skyrimo aprašo</w:t>
                      </w:r>
                    </w:p>
                    <w:p w14:paraId="64814A99" w14:textId="7E11F072" w:rsidR="00690400" w:rsidRPr="00FC643F" w:rsidRDefault="009F3D37" w:rsidP="00690400">
                      <w:pPr>
                        <w:rPr>
                          <w:rFonts w:ascii="Times New Roman" w:hAnsi="Times New Roman" w:cs="Times New Roman"/>
                          <w:sz w:val="20"/>
                          <w:szCs w:val="20"/>
                        </w:rPr>
                      </w:pPr>
                      <w:r>
                        <w:rPr>
                          <w:rFonts w:ascii="Times New Roman" w:hAnsi="Times New Roman" w:cs="Times New Roman"/>
                          <w:sz w:val="20"/>
                          <w:szCs w:val="20"/>
                        </w:rPr>
                        <w:t xml:space="preserve">1 </w:t>
                      </w:r>
                      <w:r w:rsidR="00690400">
                        <w:rPr>
                          <w:rFonts w:ascii="Times New Roman" w:hAnsi="Times New Roman" w:cs="Times New Roman"/>
                          <w:sz w:val="20"/>
                          <w:szCs w:val="20"/>
                        </w:rPr>
                        <w:t>p</w:t>
                      </w:r>
                      <w:r w:rsidR="00690400" w:rsidRPr="00FC643F">
                        <w:rPr>
                          <w:rFonts w:ascii="Times New Roman" w:hAnsi="Times New Roman" w:cs="Times New Roman"/>
                          <w:sz w:val="20"/>
                          <w:szCs w:val="20"/>
                        </w:rPr>
                        <w:t xml:space="preserve">riedas </w:t>
                      </w:r>
                    </w:p>
                  </w:txbxContent>
                </v:textbox>
              </v:shape>
            </w:pict>
          </mc:Fallback>
        </mc:AlternateContent>
      </w:r>
    </w:p>
    <w:p w14:paraId="64814A6E" w14:textId="77777777" w:rsidR="00690400" w:rsidRDefault="00690400" w:rsidP="00690400">
      <w:pPr>
        <w:pStyle w:val="Pavadinimas"/>
        <w:spacing w:line="276" w:lineRule="auto"/>
        <w:rPr>
          <w:b/>
          <w:sz w:val="24"/>
        </w:rPr>
      </w:pPr>
    </w:p>
    <w:p w14:paraId="64814A6F" w14:textId="77777777" w:rsidR="00690400" w:rsidRDefault="00690400" w:rsidP="00690400">
      <w:pPr>
        <w:pStyle w:val="Pavadinimas"/>
        <w:spacing w:line="276" w:lineRule="auto"/>
        <w:rPr>
          <w:b/>
          <w:sz w:val="24"/>
        </w:rPr>
      </w:pPr>
    </w:p>
    <w:p w14:paraId="64814A70" w14:textId="77777777" w:rsidR="00690400" w:rsidRDefault="00690400" w:rsidP="00690400">
      <w:pPr>
        <w:pStyle w:val="Pavadinimas"/>
        <w:spacing w:line="276" w:lineRule="auto"/>
        <w:rPr>
          <w:b/>
          <w:sz w:val="24"/>
        </w:rPr>
      </w:pPr>
    </w:p>
    <w:p w14:paraId="64814A71" w14:textId="77777777" w:rsidR="00690400" w:rsidRDefault="00690400" w:rsidP="00690400">
      <w:pPr>
        <w:rPr>
          <w:rFonts w:ascii="Arial" w:eastAsia="Lucida Sans Unicode" w:hAnsi="Arial" w:cs="Tahoma"/>
          <w:b/>
          <w:kern w:val="1"/>
          <w:sz w:val="24"/>
          <w:szCs w:val="28"/>
        </w:rPr>
      </w:pPr>
    </w:p>
    <w:p w14:paraId="64814A72" w14:textId="77777777" w:rsidR="00690400" w:rsidRPr="007E2423" w:rsidRDefault="00690400" w:rsidP="00690400">
      <w:pPr>
        <w:rPr>
          <w:rFonts w:ascii="Times New Roman" w:hAnsi="Times New Roman" w:cs="Times New Roman"/>
          <w:sz w:val="24"/>
          <w:szCs w:val="24"/>
        </w:rPr>
      </w:pPr>
    </w:p>
    <w:p w14:paraId="64814A73" w14:textId="77777777" w:rsidR="00690400" w:rsidRDefault="00690400" w:rsidP="00690400">
      <w:pPr>
        <w:spacing w:after="0"/>
        <w:jc w:val="both"/>
        <w:rPr>
          <w:rFonts w:ascii="Times New Roman" w:hAnsi="Times New Roman" w:cs="Times New Roman"/>
          <w:sz w:val="24"/>
          <w:szCs w:val="24"/>
        </w:rPr>
      </w:pPr>
    </w:p>
    <w:p w14:paraId="64814A74" w14:textId="77777777" w:rsidR="00690400" w:rsidRDefault="00690400" w:rsidP="00690400">
      <w:pPr>
        <w:spacing w:after="0"/>
        <w:jc w:val="both"/>
        <w:rPr>
          <w:rFonts w:ascii="Times New Roman" w:hAnsi="Times New Roman" w:cs="Times New Roman"/>
          <w:sz w:val="24"/>
          <w:szCs w:val="24"/>
        </w:rPr>
      </w:pPr>
    </w:p>
    <w:p w14:paraId="64814A75" w14:textId="77777777" w:rsidR="00690400" w:rsidRDefault="00690400" w:rsidP="00690400">
      <w:pPr>
        <w:spacing w:after="0"/>
        <w:jc w:val="both"/>
        <w:rPr>
          <w:rFonts w:ascii="Times New Roman" w:hAnsi="Times New Roman" w:cs="Times New Roman"/>
          <w:sz w:val="24"/>
          <w:szCs w:val="24"/>
        </w:rPr>
      </w:pPr>
    </w:p>
    <w:p w14:paraId="64814A76" w14:textId="77777777" w:rsidR="00690400" w:rsidRDefault="00690400" w:rsidP="00690400">
      <w:pPr>
        <w:spacing w:after="0"/>
        <w:jc w:val="both"/>
        <w:rPr>
          <w:rFonts w:ascii="Times New Roman" w:hAnsi="Times New Roman" w:cs="Times New Roman"/>
          <w:sz w:val="24"/>
          <w:szCs w:val="24"/>
        </w:rPr>
      </w:pPr>
      <w:r>
        <w:rPr>
          <w:rFonts w:ascii="Times New Roman" w:hAnsi="Times New Roman" w:cs="Times New Roman"/>
          <w:sz w:val="24"/>
          <w:szCs w:val="24"/>
        </w:rPr>
        <w:t>Šiaulių rajono savivaldybės administracijos</w:t>
      </w:r>
    </w:p>
    <w:p w14:paraId="64814A77" w14:textId="77777777" w:rsidR="00690400" w:rsidRPr="007E2423" w:rsidRDefault="00690400" w:rsidP="00690400">
      <w:pPr>
        <w:spacing w:after="0"/>
        <w:jc w:val="both"/>
        <w:rPr>
          <w:rFonts w:ascii="Times New Roman" w:hAnsi="Times New Roman" w:cs="Times New Roman"/>
          <w:sz w:val="24"/>
          <w:szCs w:val="24"/>
        </w:rPr>
      </w:pPr>
      <w:r>
        <w:rPr>
          <w:rFonts w:ascii="Times New Roman" w:hAnsi="Times New Roman" w:cs="Times New Roman"/>
          <w:sz w:val="24"/>
          <w:szCs w:val="24"/>
        </w:rPr>
        <w:t>Socialinės paramos skyriui</w:t>
      </w:r>
    </w:p>
    <w:p w14:paraId="64814A78" w14:textId="77777777" w:rsidR="00690400" w:rsidRPr="007E2423" w:rsidRDefault="00690400" w:rsidP="00690400">
      <w:pPr>
        <w:jc w:val="both"/>
        <w:rPr>
          <w:rFonts w:ascii="Times New Roman" w:hAnsi="Times New Roman" w:cs="Times New Roman"/>
          <w:sz w:val="24"/>
          <w:szCs w:val="24"/>
        </w:rPr>
      </w:pPr>
    </w:p>
    <w:p w14:paraId="64814A79" w14:textId="77777777" w:rsidR="00690400" w:rsidRPr="007078AF" w:rsidRDefault="00690400" w:rsidP="00690400">
      <w:pPr>
        <w:jc w:val="center"/>
        <w:rPr>
          <w:rFonts w:ascii="Times New Roman" w:hAnsi="Times New Roman" w:cs="Times New Roman"/>
          <w:b/>
          <w:sz w:val="24"/>
          <w:szCs w:val="24"/>
        </w:rPr>
      </w:pPr>
      <w:r w:rsidRPr="007078AF">
        <w:rPr>
          <w:rFonts w:ascii="Times New Roman" w:hAnsi="Times New Roman" w:cs="Times New Roman"/>
          <w:b/>
          <w:sz w:val="24"/>
          <w:szCs w:val="24"/>
        </w:rPr>
        <w:t>PRAŠYMAS</w:t>
      </w:r>
    </w:p>
    <w:p w14:paraId="64814A7A" w14:textId="77777777" w:rsidR="00690400" w:rsidRPr="005D6BB1" w:rsidRDefault="00690400" w:rsidP="00690400">
      <w:pPr>
        <w:spacing w:after="0" w:line="240" w:lineRule="auto"/>
        <w:jc w:val="center"/>
        <w:rPr>
          <w:rFonts w:ascii="Times New Roman" w:hAnsi="Times New Roman" w:cs="Times New Roman"/>
          <w:sz w:val="24"/>
          <w:szCs w:val="24"/>
        </w:rPr>
      </w:pPr>
      <w:r w:rsidRPr="005D6BB1">
        <w:rPr>
          <w:rFonts w:ascii="Times New Roman" w:hAnsi="Times New Roman" w:cs="Times New Roman"/>
          <w:sz w:val="24"/>
          <w:szCs w:val="24"/>
        </w:rPr>
        <w:t>20___m. ______________ ______d.</w:t>
      </w:r>
    </w:p>
    <w:p w14:paraId="64814A7B" w14:textId="77777777" w:rsidR="00690400" w:rsidRPr="005D6BB1" w:rsidRDefault="00690400" w:rsidP="00690400">
      <w:pPr>
        <w:spacing w:after="0" w:line="240" w:lineRule="auto"/>
        <w:jc w:val="center"/>
        <w:rPr>
          <w:rFonts w:ascii="Times New Roman" w:hAnsi="Times New Roman" w:cs="Times New Roman"/>
          <w:sz w:val="24"/>
          <w:szCs w:val="24"/>
        </w:rPr>
      </w:pPr>
      <w:r w:rsidRPr="005D6BB1">
        <w:rPr>
          <w:rFonts w:ascii="Times New Roman" w:hAnsi="Times New Roman" w:cs="Times New Roman"/>
          <w:sz w:val="24"/>
          <w:szCs w:val="24"/>
        </w:rPr>
        <w:t>Šiauliai</w:t>
      </w:r>
    </w:p>
    <w:p w14:paraId="64814A7C" w14:textId="77777777" w:rsidR="00690400" w:rsidRPr="005D6BB1" w:rsidRDefault="00690400" w:rsidP="00690400">
      <w:pPr>
        <w:spacing w:after="0" w:line="240" w:lineRule="auto"/>
        <w:jc w:val="center"/>
        <w:rPr>
          <w:rFonts w:ascii="Times New Roman" w:hAnsi="Times New Roman" w:cs="Times New Roman"/>
          <w:sz w:val="24"/>
          <w:szCs w:val="24"/>
        </w:rPr>
      </w:pPr>
    </w:p>
    <w:p w14:paraId="64814A7D" w14:textId="77777777" w:rsidR="00690400" w:rsidRDefault="00690400" w:rsidP="00690400">
      <w:pPr>
        <w:rPr>
          <w:b/>
          <w:sz w:val="10"/>
        </w:rPr>
      </w:pPr>
    </w:p>
    <w:p w14:paraId="64814A7E" w14:textId="77777777" w:rsidR="00690400" w:rsidRDefault="00690400" w:rsidP="00690400">
      <w:pPr>
        <w:rPr>
          <w:b/>
          <w:sz w:val="10"/>
        </w:rPr>
      </w:pPr>
    </w:p>
    <w:p w14:paraId="64814A7F" w14:textId="77777777" w:rsidR="00690400" w:rsidRPr="0082639D" w:rsidRDefault="00690400" w:rsidP="00690400">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 xml:space="preserve">Prašau skirti </w:t>
      </w:r>
      <w:r w:rsidRPr="0082639D">
        <w:rPr>
          <w:rFonts w:ascii="Times New Roman" w:hAnsi="Times New Roman" w:cs="Times New Roman"/>
          <w:sz w:val="24"/>
          <w:szCs w:val="24"/>
        </w:rPr>
        <w:t xml:space="preserve">man išmoką (kompensaciją nukentėjusiems nuo 1991 m. sausio 11–13 d.   ir po to vykdytos SSRS agresijos) už    </w:t>
      </w:r>
    </w:p>
    <w:p w14:paraId="64814A80" w14:textId="77777777" w:rsidR="00690400" w:rsidRPr="004112F0" w:rsidRDefault="00690400" w:rsidP="00690400">
      <w:pPr>
        <w:spacing w:after="0" w:line="240" w:lineRule="auto"/>
        <w:rPr>
          <w:rFonts w:ascii="Times New Roman" w:hAnsi="Times New Roman" w:cs="Times New Roman"/>
          <w:sz w:val="24"/>
          <w:szCs w:val="24"/>
        </w:rPr>
      </w:pPr>
    </w:p>
    <w:p w14:paraId="64814A81" w14:textId="77777777" w:rsidR="00690400" w:rsidRPr="004112F0" w:rsidRDefault="00690400" w:rsidP="00690400">
      <w:pPr>
        <w:spacing w:after="0" w:line="240" w:lineRule="auto"/>
        <w:rPr>
          <w:rFonts w:ascii="Times New Roman" w:hAnsi="Times New Roman" w:cs="Times New Roman"/>
          <w:sz w:val="24"/>
          <w:szCs w:val="24"/>
        </w:rPr>
      </w:pPr>
      <w:r w:rsidRPr="004112F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r w:rsidRPr="004112F0">
        <w:rPr>
          <w:rFonts w:ascii="Times New Roman" w:hAnsi="Times New Roman" w:cs="Times New Roman"/>
          <w:sz w:val="24"/>
          <w:szCs w:val="24"/>
        </w:rPr>
        <w:t xml:space="preserve"> </w:t>
      </w:r>
    </w:p>
    <w:p w14:paraId="64814A82" w14:textId="77777777" w:rsidR="00690400" w:rsidRPr="004112F0" w:rsidRDefault="00690400" w:rsidP="0069040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(nurodomos paslaugos, už kurias prašoma kompensacijos)</w:t>
      </w:r>
    </w:p>
    <w:p w14:paraId="64814A83" w14:textId="77777777" w:rsidR="00690400" w:rsidRPr="004112F0" w:rsidRDefault="00690400" w:rsidP="00690400">
      <w:pPr>
        <w:spacing w:after="0" w:line="240" w:lineRule="auto"/>
        <w:rPr>
          <w:rFonts w:ascii="Times New Roman" w:hAnsi="Times New Roman" w:cs="Times New Roman"/>
          <w:sz w:val="24"/>
          <w:szCs w:val="24"/>
        </w:rPr>
      </w:pPr>
      <w:r w:rsidRPr="004112F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r w:rsidRPr="004112F0">
        <w:rPr>
          <w:rFonts w:ascii="Times New Roman" w:hAnsi="Times New Roman" w:cs="Times New Roman"/>
          <w:sz w:val="24"/>
          <w:szCs w:val="24"/>
        </w:rPr>
        <w:t xml:space="preserve"> </w:t>
      </w:r>
    </w:p>
    <w:p w14:paraId="64814A84" w14:textId="77777777" w:rsidR="00690400" w:rsidRPr="004112F0" w:rsidRDefault="00690400" w:rsidP="00690400">
      <w:pPr>
        <w:spacing w:after="0" w:line="240" w:lineRule="auto"/>
        <w:rPr>
          <w:rFonts w:ascii="Times New Roman" w:hAnsi="Times New Roman" w:cs="Times New Roman"/>
          <w:sz w:val="24"/>
          <w:szCs w:val="24"/>
        </w:rPr>
      </w:pPr>
    </w:p>
    <w:p w14:paraId="64814A85" w14:textId="77777777" w:rsidR="00690400" w:rsidRPr="004112F0" w:rsidRDefault="00690400" w:rsidP="00690400">
      <w:pPr>
        <w:spacing w:after="0" w:line="240" w:lineRule="auto"/>
        <w:rPr>
          <w:rFonts w:ascii="Times New Roman" w:hAnsi="Times New Roman" w:cs="Times New Roman"/>
          <w:sz w:val="24"/>
          <w:szCs w:val="24"/>
        </w:rPr>
      </w:pPr>
      <w:r w:rsidRPr="004112F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r w:rsidRPr="004112F0">
        <w:rPr>
          <w:rFonts w:ascii="Times New Roman" w:hAnsi="Times New Roman" w:cs="Times New Roman"/>
          <w:sz w:val="24"/>
          <w:szCs w:val="24"/>
        </w:rPr>
        <w:t xml:space="preserve"> </w:t>
      </w:r>
    </w:p>
    <w:p w14:paraId="64814A86" w14:textId="77777777" w:rsidR="00690400" w:rsidRPr="004112F0" w:rsidRDefault="00690400" w:rsidP="00690400">
      <w:pPr>
        <w:spacing w:after="0" w:line="240" w:lineRule="auto"/>
        <w:rPr>
          <w:rFonts w:ascii="Times New Roman" w:hAnsi="Times New Roman" w:cs="Times New Roman"/>
          <w:sz w:val="24"/>
          <w:szCs w:val="24"/>
        </w:rPr>
      </w:pPr>
    </w:p>
    <w:p w14:paraId="64814A87" w14:textId="77777777" w:rsidR="00690400" w:rsidRPr="004112F0" w:rsidRDefault="00690400" w:rsidP="00690400">
      <w:pPr>
        <w:spacing w:after="0" w:line="240" w:lineRule="auto"/>
        <w:rPr>
          <w:rFonts w:ascii="Times New Roman" w:hAnsi="Times New Roman" w:cs="Times New Roman"/>
          <w:sz w:val="24"/>
          <w:szCs w:val="24"/>
        </w:rPr>
      </w:pPr>
    </w:p>
    <w:p w14:paraId="64814A88" w14:textId="77777777" w:rsidR="00690400" w:rsidRPr="004112F0" w:rsidRDefault="00690400" w:rsidP="00690400">
      <w:pPr>
        <w:spacing w:after="0" w:line="240" w:lineRule="auto"/>
        <w:rPr>
          <w:rFonts w:ascii="Times New Roman" w:hAnsi="Times New Roman" w:cs="Times New Roman"/>
          <w:sz w:val="24"/>
          <w:szCs w:val="24"/>
        </w:rPr>
      </w:pPr>
    </w:p>
    <w:p w14:paraId="64814A89" w14:textId="77777777" w:rsidR="00690400" w:rsidRPr="004112F0" w:rsidRDefault="00690400" w:rsidP="00690400">
      <w:pPr>
        <w:spacing w:after="0" w:line="240" w:lineRule="auto"/>
        <w:rPr>
          <w:rFonts w:ascii="Times New Roman" w:hAnsi="Times New Roman" w:cs="Times New Roman"/>
          <w:sz w:val="24"/>
          <w:szCs w:val="24"/>
        </w:rPr>
      </w:pPr>
    </w:p>
    <w:p w14:paraId="64814A8A" w14:textId="77777777" w:rsidR="00690400" w:rsidRDefault="00690400" w:rsidP="00690400">
      <w:pPr>
        <w:spacing w:after="0" w:line="240" w:lineRule="auto"/>
        <w:rPr>
          <w:rFonts w:ascii="Times New Roman" w:hAnsi="Times New Roman" w:cs="Times New Roman"/>
          <w:sz w:val="24"/>
          <w:szCs w:val="24"/>
        </w:rPr>
      </w:pPr>
    </w:p>
    <w:p w14:paraId="64814A8B" w14:textId="77777777" w:rsidR="00690400" w:rsidRPr="004112F0" w:rsidRDefault="00690400" w:rsidP="00690400">
      <w:pPr>
        <w:spacing w:after="0" w:line="240" w:lineRule="auto"/>
        <w:rPr>
          <w:rFonts w:ascii="Times New Roman" w:hAnsi="Times New Roman" w:cs="Times New Roman"/>
          <w:sz w:val="24"/>
          <w:szCs w:val="24"/>
        </w:rPr>
      </w:pPr>
    </w:p>
    <w:p w14:paraId="64814A8C" w14:textId="77777777" w:rsidR="00690400" w:rsidRPr="004112F0" w:rsidRDefault="00690400" w:rsidP="00690400">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w:t>
      </w:r>
      <w:r w:rsidRPr="004112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12F0">
        <w:rPr>
          <w:rFonts w:ascii="Times New Roman" w:hAnsi="Times New Roman" w:cs="Times New Roman"/>
          <w:sz w:val="24"/>
          <w:szCs w:val="24"/>
        </w:rPr>
        <w:t xml:space="preserve"> ________________</w:t>
      </w:r>
      <w:r>
        <w:rPr>
          <w:rFonts w:ascii="Times New Roman" w:hAnsi="Times New Roman" w:cs="Times New Roman"/>
          <w:sz w:val="24"/>
          <w:szCs w:val="24"/>
        </w:rPr>
        <w:t>_____________</w:t>
      </w:r>
      <w:r w:rsidRPr="004112F0">
        <w:rPr>
          <w:rFonts w:ascii="Times New Roman" w:hAnsi="Times New Roman" w:cs="Times New Roman"/>
          <w:sz w:val="24"/>
          <w:szCs w:val="24"/>
        </w:rPr>
        <w:t xml:space="preserve">       </w:t>
      </w:r>
    </w:p>
    <w:p w14:paraId="64814A8D" w14:textId="77777777" w:rsidR="00690400" w:rsidRPr="00EA0E74" w:rsidRDefault="00690400" w:rsidP="00690400">
      <w:pPr>
        <w:spacing w:after="0" w:line="240" w:lineRule="auto"/>
        <w:ind w:firstLine="284"/>
        <w:rPr>
          <w:rFonts w:ascii="Times New Roman" w:hAnsi="Times New Roman" w:cs="Times New Roman"/>
        </w:rPr>
      </w:pPr>
      <w:r w:rsidRPr="006F227B">
        <w:rPr>
          <w:rFonts w:ascii="Times New Roman" w:hAnsi="Times New Roman" w:cs="Times New Roman"/>
          <w:color w:val="FF0000"/>
          <w:sz w:val="20"/>
          <w:szCs w:val="24"/>
        </w:rPr>
        <w:t xml:space="preserve">    </w:t>
      </w:r>
      <w:r>
        <w:rPr>
          <w:rFonts w:ascii="Times New Roman" w:hAnsi="Times New Roman" w:cs="Times New Roman"/>
          <w:color w:val="FF0000"/>
          <w:sz w:val="20"/>
          <w:szCs w:val="24"/>
        </w:rPr>
        <w:tab/>
      </w:r>
      <w:r>
        <w:rPr>
          <w:rFonts w:ascii="Times New Roman" w:hAnsi="Times New Roman" w:cs="Times New Roman"/>
          <w:color w:val="FF0000"/>
        </w:rPr>
        <w:t xml:space="preserve">            </w:t>
      </w:r>
      <w:r w:rsidRPr="00EA0E74">
        <w:rPr>
          <w:rFonts w:ascii="Times New Roman" w:hAnsi="Times New Roman" w:cs="Times New Roman"/>
          <w:color w:val="FF0000"/>
        </w:rPr>
        <w:t xml:space="preserve"> </w:t>
      </w:r>
      <w:r w:rsidRPr="00EA0E74">
        <w:rPr>
          <w:rFonts w:ascii="Times New Roman" w:hAnsi="Times New Roman" w:cs="Times New Roman"/>
        </w:rPr>
        <w:t xml:space="preserve">(parašas)                                                              </w:t>
      </w:r>
      <w:r>
        <w:rPr>
          <w:rFonts w:ascii="Times New Roman" w:hAnsi="Times New Roman" w:cs="Times New Roman"/>
        </w:rPr>
        <w:t xml:space="preserve">     </w:t>
      </w:r>
      <w:r w:rsidRPr="00EA0E74">
        <w:rPr>
          <w:rFonts w:ascii="Times New Roman" w:hAnsi="Times New Roman" w:cs="Times New Roman"/>
        </w:rPr>
        <w:t xml:space="preserve">  (vardas, pavardė)                                         </w:t>
      </w:r>
    </w:p>
    <w:p w14:paraId="64814A8E" w14:textId="77777777" w:rsidR="00690400" w:rsidRPr="004112F0" w:rsidRDefault="00690400" w:rsidP="00690400">
      <w:pPr>
        <w:spacing w:after="0" w:line="240" w:lineRule="auto"/>
        <w:rPr>
          <w:rFonts w:ascii="Times New Roman" w:hAnsi="Times New Roman" w:cs="Times New Roman"/>
          <w:sz w:val="20"/>
          <w:szCs w:val="24"/>
        </w:rPr>
      </w:pPr>
      <w:r w:rsidRPr="004112F0">
        <w:rPr>
          <w:rFonts w:ascii="Times New Roman" w:hAnsi="Times New Roman" w:cs="Times New Roman"/>
          <w:sz w:val="20"/>
          <w:szCs w:val="24"/>
        </w:rPr>
        <w:t xml:space="preserve">                         </w:t>
      </w:r>
    </w:p>
    <w:p w14:paraId="64814A8F" w14:textId="77777777" w:rsidR="00690400" w:rsidRDefault="00690400" w:rsidP="00690400">
      <w:pPr>
        <w:spacing w:after="0" w:line="240" w:lineRule="auto"/>
        <w:ind w:firstLine="284"/>
        <w:rPr>
          <w:rFonts w:ascii="Times New Roman" w:hAnsi="Times New Roman" w:cs="Times New Roman"/>
          <w:sz w:val="24"/>
          <w:szCs w:val="24"/>
        </w:rPr>
      </w:pPr>
    </w:p>
    <w:p w14:paraId="64814A90" w14:textId="77777777" w:rsidR="00690400" w:rsidRDefault="00690400" w:rsidP="00690400">
      <w:pPr>
        <w:spacing w:after="0" w:line="240" w:lineRule="auto"/>
        <w:rPr>
          <w:rFonts w:ascii="Times New Roman" w:hAnsi="Times New Roman" w:cs="Times New Roman"/>
          <w:sz w:val="24"/>
          <w:szCs w:val="24"/>
        </w:rPr>
      </w:pPr>
    </w:p>
    <w:p w14:paraId="64814A91" w14:textId="77777777" w:rsidR="00690400" w:rsidRDefault="00690400" w:rsidP="00690400">
      <w:pPr>
        <w:spacing w:after="0" w:line="240" w:lineRule="auto"/>
        <w:rPr>
          <w:rFonts w:ascii="Times New Roman" w:hAnsi="Times New Roman" w:cs="Times New Roman"/>
          <w:sz w:val="24"/>
          <w:szCs w:val="24"/>
        </w:rPr>
      </w:pPr>
    </w:p>
    <w:p w14:paraId="64814A92" w14:textId="77777777" w:rsidR="00690400" w:rsidRDefault="00690400" w:rsidP="00690400">
      <w:pPr>
        <w:keepLines/>
        <w:autoSpaceDE w:val="0"/>
        <w:autoSpaceDN w:val="0"/>
        <w:spacing w:after="0" w:line="240" w:lineRule="auto"/>
        <w:ind w:left="181"/>
        <w:jc w:val="center"/>
        <w:rPr>
          <w:rFonts w:ascii="Times New Roman" w:hAnsi="Times New Roman" w:cs="Times New Roman"/>
          <w:sz w:val="24"/>
          <w:szCs w:val="24"/>
        </w:rPr>
      </w:pPr>
    </w:p>
    <w:p w14:paraId="114250A2"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381C1D36"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29996999"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7D74E945"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09260257"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12348A44" w14:textId="22AB01CB"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B21292" wp14:editId="7FBD77D4">
                <wp:simplePos x="0" y="0"/>
                <wp:positionH relativeFrom="column">
                  <wp:posOffset>3082290</wp:posOffset>
                </wp:positionH>
                <wp:positionV relativeFrom="paragraph">
                  <wp:posOffset>-358140</wp:posOffset>
                </wp:positionV>
                <wp:extent cx="3276600" cy="83820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F524A" w14:textId="77777777" w:rsidR="009F3D37" w:rsidRDefault="009F3D37" w:rsidP="009F3D37">
                            <w:pPr>
                              <w:spacing w:after="0" w:line="240" w:lineRule="auto"/>
                              <w:rPr>
                                <w:rFonts w:ascii="Times New Roman" w:hAnsi="Times New Roman" w:cs="Times New Roman"/>
                                <w:sz w:val="20"/>
                                <w:szCs w:val="20"/>
                              </w:rPr>
                            </w:pPr>
                            <w:r>
                              <w:rPr>
                                <w:rFonts w:ascii="Times New Roman" w:hAnsi="Times New Roman" w:cs="Times New Roman"/>
                                <w:sz w:val="20"/>
                                <w:szCs w:val="20"/>
                              </w:rPr>
                              <w:t>Kompensacijų nepriklausomybės gynėjams,   nukentėjusiems  nuo 1991 m. sausio 11–13d. ir po to vykdytos SSSR agresijos, skyrimo aprašo</w:t>
                            </w:r>
                          </w:p>
                          <w:p w14:paraId="6F84C668" w14:textId="1570934D" w:rsidR="009F3D37" w:rsidRDefault="009F3D37" w:rsidP="009F3D37">
                            <w:pPr>
                              <w:rPr>
                                <w:rFonts w:ascii="Times New Roman" w:hAnsi="Times New Roman" w:cs="Times New Roman"/>
                                <w:sz w:val="20"/>
                                <w:szCs w:val="20"/>
                              </w:rPr>
                            </w:pPr>
                            <w:r>
                              <w:rPr>
                                <w:rFonts w:ascii="Times New Roman" w:hAnsi="Times New Roman" w:cs="Times New Roman"/>
                                <w:sz w:val="20"/>
                                <w:szCs w:val="20"/>
                              </w:rPr>
                              <w:t xml:space="preserve">2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1292" id="Teksto laukas 2" o:spid="_x0000_s1027" type="#_x0000_t202" style="position:absolute;left:0;text-align:left;margin-left:242.7pt;margin-top:-28.2pt;width:25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" stroked="f">
                <v:textbox>
                  <w:txbxContent>
                    <w:p w14:paraId="407F524A" w14:textId="77777777" w:rsidR="009F3D37" w:rsidRDefault="009F3D37" w:rsidP="009F3D37">
                      <w:pPr>
                        <w:spacing w:after="0" w:line="240" w:lineRule="auto"/>
                        <w:rPr>
                          <w:rFonts w:ascii="Times New Roman" w:hAnsi="Times New Roman" w:cs="Times New Roman"/>
                          <w:sz w:val="20"/>
                          <w:szCs w:val="20"/>
                        </w:rPr>
                      </w:pPr>
                      <w:r>
                        <w:rPr>
                          <w:rFonts w:ascii="Times New Roman" w:hAnsi="Times New Roman" w:cs="Times New Roman"/>
                          <w:sz w:val="20"/>
                          <w:szCs w:val="20"/>
                        </w:rPr>
                        <w:t>Kompensacijų nepriklausomybės gynėjams,   nukentėjusiems  nuo 1991 m. sausio 11–13d. ir po to vykdytos SSSR agresijos, skyrimo aprašo</w:t>
                      </w:r>
                    </w:p>
                    <w:p w14:paraId="6F84C668" w14:textId="1570934D" w:rsidR="009F3D37" w:rsidRDefault="009F3D37" w:rsidP="009F3D37">
                      <w:pPr>
                        <w:rPr>
                          <w:rFonts w:ascii="Times New Roman" w:hAnsi="Times New Roman" w:cs="Times New Roman"/>
                          <w:sz w:val="20"/>
                          <w:szCs w:val="20"/>
                        </w:rPr>
                      </w:pPr>
                      <w:r>
                        <w:rPr>
                          <w:rFonts w:ascii="Times New Roman" w:hAnsi="Times New Roman" w:cs="Times New Roman"/>
                          <w:sz w:val="20"/>
                          <w:szCs w:val="20"/>
                        </w:rPr>
                        <w:t xml:space="preserve">2 priedas </w:t>
                      </w:r>
                    </w:p>
                  </w:txbxContent>
                </v:textbox>
              </v:shape>
            </w:pict>
          </mc:Fallback>
        </mc:AlternateContent>
      </w:r>
    </w:p>
    <w:p w14:paraId="04A91133"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6505715F"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1CDB2AEC"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3F3CDA75" w14:textId="77777777" w:rsidR="009F3D37" w:rsidRDefault="009F3D37" w:rsidP="009F3D37">
      <w:pPr>
        <w:jc w:val="center"/>
        <w:rPr>
          <w:rFonts w:ascii="Times New Roman" w:hAnsi="Times New Roman"/>
          <w:sz w:val="24"/>
          <w:szCs w:val="24"/>
        </w:rPr>
      </w:pPr>
      <w:r w:rsidRPr="00AE69F1">
        <w:rPr>
          <w:rFonts w:ascii="Times New Roman" w:hAnsi="Times New Roman"/>
          <w:b/>
          <w:sz w:val="24"/>
          <w:szCs w:val="24"/>
        </w:rPr>
        <w:t>INFORMAVIMAS APIE ASMENS DUOMENŲ TVARKYMĄ</w:t>
      </w:r>
    </w:p>
    <w:p w14:paraId="1C958D3A" w14:textId="77777777" w:rsidR="009F3D37" w:rsidRPr="00AE69F1" w:rsidRDefault="009F3D37" w:rsidP="009F3D37">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3057B1EE" w14:textId="77777777" w:rsidR="009F3D37" w:rsidRPr="00AE69F1" w:rsidRDefault="009F3D37" w:rsidP="009F3D37">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2F51B25B" w14:textId="4BC5D49A" w:rsidR="009F3D37" w:rsidRPr="00AE69F1" w:rsidRDefault="009F3D37" w:rsidP="009F3D37">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w:t>
      </w:r>
      <w:proofErr w:type="spellStart"/>
      <w:r w:rsidRPr="00AE69F1">
        <w:rPr>
          <w:rFonts w:ascii="Times New Roman" w:hAnsi="Times New Roman"/>
          <w:sz w:val="24"/>
          <w:szCs w:val="24"/>
        </w:rPr>
        <w:t>Lukošiūtė</w:t>
      </w:r>
      <w:proofErr w:type="spellEnd"/>
      <w:r w:rsidRPr="00AE69F1">
        <w:rPr>
          <w:rFonts w:ascii="Times New Roman" w:hAnsi="Times New Roman"/>
          <w:sz w:val="24"/>
          <w:szCs w:val="24"/>
        </w:rPr>
        <w:t xml:space="preserve">, tel. </w:t>
      </w:r>
      <w:r w:rsidR="002015C5">
        <w:rPr>
          <w:rFonts w:ascii="Times New Roman" w:hAnsi="Times New Roman"/>
          <w:sz w:val="24"/>
          <w:szCs w:val="24"/>
        </w:rPr>
        <w:t>8 612 93 407</w:t>
      </w:r>
      <w:r w:rsidRPr="00AE69F1">
        <w:rPr>
          <w:rFonts w:ascii="Times New Roman" w:hAnsi="Times New Roman"/>
          <w:sz w:val="24"/>
          <w:szCs w:val="24"/>
        </w:rPr>
        <w:t xml:space="preserve">, el. p. adresas:   </w:t>
      </w:r>
      <w:proofErr w:type="spellStart"/>
      <w:r w:rsidRPr="00AE69F1">
        <w:rPr>
          <w:rFonts w:ascii="Times New Roman" w:hAnsi="Times New Roman"/>
          <w:sz w:val="24"/>
          <w:szCs w:val="24"/>
        </w:rPr>
        <w:t>inesa.lukosiute@siauliuraj.lt</w:t>
      </w:r>
      <w:proofErr w:type="spellEnd"/>
      <w:r w:rsidRPr="00AE69F1">
        <w:rPr>
          <w:rFonts w:ascii="Times New Roman" w:hAnsi="Times New Roman"/>
          <w:sz w:val="24"/>
          <w:szCs w:val="24"/>
        </w:rPr>
        <w:t>.</w:t>
      </w:r>
    </w:p>
    <w:p w14:paraId="6C341E0E" w14:textId="77777777" w:rsidR="009F3D37" w:rsidRDefault="009F3D37" w:rsidP="009F3D37">
      <w:pPr>
        <w:ind w:firstLine="709"/>
        <w:jc w:val="both"/>
        <w:rPr>
          <w:rFonts w:ascii="Times New Roman" w:hAnsi="Times New Roman"/>
          <w:sz w:val="24"/>
          <w:szCs w:val="24"/>
        </w:rPr>
      </w:pPr>
      <w:r w:rsidRPr="00AE69F1">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2671E67D" w14:textId="77777777" w:rsidR="009F3D37" w:rsidRPr="00AE69F1" w:rsidRDefault="009F3D37" w:rsidP="009F3D37">
      <w:pPr>
        <w:ind w:firstLine="709"/>
        <w:jc w:val="both"/>
        <w:rPr>
          <w:rFonts w:ascii="Times New Roman" w:hAnsi="Times New Roman"/>
          <w:sz w:val="24"/>
          <w:szCs w:val="24"/>
        </w:rPr>
      </w:pPr>
      <w:r w:rsidRPr="00AE69F1">
        <w:rPr>
          <w:rFonts w:ascii="Times New Roman" w:hAnsi="Times New Roman"/>
          <w:sz w:val="24"/>
          <w:szCs w:val="24"/>
        </w:rPr>
        <w:t>Asmens duomenų saugojimo terminas yra toks, kaip nustatyta Administracijos Dokumentacijos plane.</w:t>
      </w:r>
    </w:p>
    <w:p w14:paraId="7AA4165C" w14:textId="77777777" w:rsidR="009F3D37" w:rsidRPr="00AE69F1" w:rsidRDefault="009F3D37" w:rsidP="009F3D37">
      <w:pPr>
        <w:ind w:firstLine="709"/>
        <w:jc w:val="both"/>
        <w:rPr>
          <w:rFonts w:ascii="Times New Roman" w:hAnsi="Times New Roman"/>
          <w:sz w:val="24"/>
          <w:szCs w:val="24"/>
        </w:rPr>
      </w:pPr>
      <w:r w:rsidRPr="00AE69F1">
        <w:rPr>
          <w:rFonts w:ascii="Times New Roman" w:hAnsi="Times New Roman"/>
          <w:sz w:val="24"/>
          <w:szCs w:val="24"/>
        </w:rPr>
        <w:lastRenderedPageBreak/>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03FAB62B" w14:textId="77777777" w:rsidR="009F3D37" w:rsidRPr="00AE69F1" w:rsidRDefault="009F3D37" w:rsidP="009F3D37">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–––––––––––––––––––––––––––(parašas)</w:t>
      </w:r>
      <w:r w:rsidRPr="00AE69F1">
        <w:rPr>
          <w:rFonts w:ascii="Times New Roman" w:hAnsi="Times New Roman"/>
          <w:sz w:val="24"/>
          <w:szCs w:val="24"/>
        </w:rPr>
        <w:tab/>
        <w:t xml:space="preserve">                                     </w:t>
      </w:r>
      <w:r>
        <w:rPr>
          <w:rFonts w:ascii="Times New Roman" w:hAnsi="Times New Roman"/>
          <w:sz w:val="24"/>
          <w:szCs w:val="24"/>
        </w:rPr>
        <w:t xml:space="preserve">                   </w:t>
      </w:r>
      <w:r w:rsidRPr="00AE69F1">
        <w:rPr>
          <w:rFonts w:ascii="Times New Roman" w:hAnsi="Times New Roman"/>
          <w:sz w:val="24"/>
          <w:szCs w:val="24"/>
        </w:rPr>
        <w:t xml:space="preserve">  (vardas, pavardė)</w:t>
      </w:r>
    </w:p>
    <w:p w14:paraId="442B5514" w14:textId="77777777" w:rsidR="009F3D37" w:rsidRDefault="009F3D37" w:rsidP="009F3D37"/>
    <w:p w14:paraId="4D6BC8B7" w14:textId="77777777" w:rsidR="009F3D37" w:rsidRDefault="009F3D37" w:rsidP="009F3D37"/>
    <w:p w14:paraId="3AFFF643" w14:textId="77777777" w:rsidR="009F3D37" w:rsidRDefault="009F3D37" w:rsidP="009F3D37"/>
    <w:p w14:paraId="1F0A584F"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6AEA877E"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425CE0D6"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002A5986"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73B90CBE"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1D2AD588"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0F4E71B0"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4F6C3804" w14:textId="77777777" w:rsidR="009F3D37" w:rsidRDefault="009F3D37" w:rsidP="009F3D37">
      <w:pPr>
        <w:keepLines/>
        <w:autoSpaceDE w:val="0"/>
        <w:autoSpaceDN w:val="0"/>
        <w:spacing w:after="0" w:line="240" w:lineRule="auto"/>
        <w:ind w:left="181"/>
        <w:jc w:val="both"/>
        <w:rPr>
          <w:rFonts w:ascii="Times New Roman" w:hAnsi="Times New Roman" w:cs="Times New Roman"/>
          <w:sz w:val="24"/>
          <w:szCs w:val="24"/>
        </w:rPr>
      </w:pPr>
    </w:p>
    <w:p w14:paraId="05ADCB72"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77628DA8"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1AE15D8B" w14:textId="77777777" w:rsidR="009F3D37"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52CE6C8B" w14:textId="77777777" w:rsidR="009F3D37" w:rsidRPr="004112F0" w:rsidRDefault="009F3D37" w:rsidP="00690400">
      <w:pPr>
        <w:keepLines/>
        <w:autoSpaceDE w:val="0"/>
        <w:autoSpaceDN w:val="0"/>
        <w:spacing w:after="0" w:line="240" w:lineRule="auto"/>
        <w:ind w:left="181"/>
        <w:jc w:val="center"/>
        <w:rPr>
          <w:rFonts w:ascii="Times New Roman" w:hAnsi="Times New Roman" w:cs="Times New Roman"/>
          <w:sz w:val="24"/>
          <w:szCs w:val="24"/>
        </w:rPr>
      </w:pPr>
    </w:p>
    <w:p w14:paraId="64814A93" w14:textId="77777777" w:rsidR="00690400" w:rsidRPr="004112F0" w:rsidRDefault="00690400" w:rsidP="00690400">
      <w:pPr>
        <w:keepLines/>
        <w:autoSpaceDE w:val="0"/>
        <w:autoSpaceDN w:val="0"/>
        <w:spacing w:after="0" w:line="240" w:lineRule="auto"/>
        <w:ind w:left="181"/>
        <w:jc w:val="center"/>
        <w:rPr>
          <w:rFonts w:ascii="Times New Roman" w:hAnsi="Times New Roman" w:cs="Times New Roman"/>
          <w:sz w:val="24"/>
          <w:szCs w:val="24"/>
        </w:rPr>
      </w:pPr>
    </w:p>
    <w:p w14:paraId="64814A94" w14:textId="77777777" w:rsidR="00690400" w:rsidRDefault="00690400" w:rsidP="00690400"/>
    <w:p w14:paraId="64814A95" w14:textId="77777777" w:rsidR="000B53B8" w:rsidRPr="00690400" w:rsidRDefault="000B53B8" w:rsidP="00690400"/>
    <w:sectPr w:rsidR="000B53B8" w:rsidRPr="00690400" w:rsidSect="00FC33B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91"/>
    <w:rsid w:val="000B53B8"/>
    <w:rsid w:val="00135843"/>
    <w:rsid w:val="00170D20"/>
    <w:rsid w:val="00172295"/>
    <w:rsid w:val="001E2ED2"/>
    <w:rsid w:val="001E6AFA"/>
    <w:rsid w:val="001E6BD9"/>
    <w:rsid w:val="002015C5"/>
    <w:rsid w:val="00245B2A"/>
    <w:rsid w:val="002B289E"/>
    <w:rsid w:val="002F49D7"/>
    <w:rsid w:val="003D01AF"/>
    <w:rsid w:val="004B3022"/>
    <w:rsid w:val="004C24C3"/>
    <w:rsid w:val="005265A1"/>
    <w:rsid w:val="00574506"/>
    <w:rsid w:val="005D6BB1"/>
    <w:rsid w:val="00605BC7"/>
    <w:rsid w:val="00690400"/>
    <w:rsid w:val="006B771E"/>
    <w:rsid w:val="006C1C3B"/>
    <w:rsid w:val="006F227B"/>
    <w:rsid w:val="007445EE"/>
    <w:rsid w:val="00804AC8"/>
    <w:rsid w:val="0082639D"/>
    <w:rsid w:val="00834336"/>
    <w:rsid w:val="0085577E"/>
    <w:rsid w:val="00963429"/>
    <w:rsid w:val="009C0DD0"/>
    <w:rsid w:val="009F3D37"/>
    <w:rsid w:val="00A56963"/>
    <w:rsid w:val="00B566CE"/>
    <w:rsid w:val="00BB180D"/>
    <w:rsid w:val="00BB4FC9"/>
    <w:rsid w:val="00C84787"/>
    <w:rsid w:val="00C8566B"/>
    <w:rsid w:val="00CE386F"/>
    <w:rsid w:val="00D16DA8"/>
    <w:rsid w:val="00D21B91"/>
    <w:rsid w:val="00D96A67"/>
    <w:rsid w:val="00E05508"/>
    <w:rsid w:val="00E34942"/>
    <w:rsid w:val="00E91225"/>
    <w:rsid w:val="00EA0E74"/>
    <w:rsid w:val="00EF0E62"/>
    <w:rsid w:val="00F028F2"/>
    <w:rsid w:val="00F628CE"/>
    <w:rsid w:val="00F909EE"/>
    <w:rsid w:val="00FC3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49C4"/>
  <w15:docId w15:val="{0E95C712-DAF6-402A-8520-182CAB45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D21B91"/>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character" w:customStyle="1" w:styleId="mtextpavarde">
    <w:name w:val="m_text_pavarde"/>
    <w:basedOn w:val="Numatytasispastraiposriftas"/>
    <w:rsid w:val="00D21B91"/>
  </w:style>
  <w:style w:type="character" w:styleId="Hipersaitas">
    <w:name w:val="Hyperlink"/>
    <w:basedOn w:val="Numatytasispastraiposriftas"/>
    <w:uiPriority w:val="99"/>
    <w:unhideWhenUsed/>
    <w:rsid w:val="00D21B91"/>
    <w:rPr>
      <w:color w:val="0000FF"/>
      <w:u w:val="single"/>
    </w:rPr>
  </w:style>
  <w:style w:type="paragraph" w:styleId="Pagrindinistekstas2">
    <w:name w:val="Body Text 2"/>
    <w:basedOn w:val="prastasis"/>
    <w:link w:val="Pagrindinistekstas2Diagrama"/>
    <w:semiHidden/>
    <w:rsid w:val="00D21B91"/>
    <w:pPr>
      <w:widowControl w:val="0"/>
      <w:suppressAutoHyphens/>
      <w:spacing w:after="0" w:line="240" w:lineRule="auto"/>
      <w:jc w:val="both"/>
    </w:pPr>
    <w:rPr>
      <w:rFonts w:ascii="Times New Roman" w:eastAsia="Lucida Sans Unicode" w:hAnsi="Times New Roman" w:cs="Times New Roman"/>
      <w:kern w:val="1"/>
      <w:sz w:val="24"/>
      <w:szCs w:val="24"/>
    </w:rPr>
  </w:style>
  <w:style w:type="character" w:customStyle="1" w:styleId="Pagrindinistekstas2Diagrama">
    <w:name w:val="Pagrindinis tekstas 2 Diagrama"/>
    <w:basedOn w:val="Numatytasispastraiposriftas"/>
    <w:link w:val="Pagrindinistekstas2"/>
    <w:semiHidden/>
    <w:rsid w:val="00D21B91"/>
    <w:rPr>
      <w:rFonts w:ascii="Times New Roman" w:eastAsia="Lucida Sans Unicode" w:hAnsi="Times New Roman" w:cs="Times New Roman"/>
      <w:kern w:val="1"/>
      <w:sz w:val="24"/>
      <w:szCs w:val="24"/>
    </w:rPr>
  </w:style>
  <w:style w:type="paragraph" w:styleId="Pagrindinistekstas">
    <w:name w:val="Body Text"/>
    <w:basedOn w:val="prastasis"/>
    <w:link w:val="PagrindinistekstasDiagrama"/>
    <w:semiHidden/>
    <w:rsid w:val="00D21B91"/>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PagrindinistekstasDiagrama">
    <w:name w:val="Pagrindinis tekstas Diagrama"/>
    <w:basedOn w:val="Numatytasispastraiposriftas"/>
    <w:link w:val="Pagrindinistekstas"/>
    <w:semiHidden/>
    <w:rsid w:val="00D21B91"/>
    <w:rPr>
      <w:rFonts w:ascii="Times New Roman" w:eastAsia="Lucida Sans Unicode" w:hAnsi="Times New Roman" w:cs="Times New Roman"/>
      <w:kern w:val="1"/>
      <w:sz w:val="24"/>
      <w:szCs w:val="24"/>
    </w:rPr>
  </w:style>
  <w:style w:type="paragraph" w:customStyle="1" w:styleId="Preformatted">
    <w:name w:val="Preformatted"/>
    <w:basedOn w:val="prastasis"/>
    <w:rsid w:val="00D21B9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paragraph" w:styleId="Pagrindiniotekstotrauka2">
    <w:name w:val="Body Text Indent 2"/>
    <w:basedOn w:val="prastasis"/>
    <w:link w:val="Pagrindiniotekstotrauka2Diagrama"/>
    <w:uiPriority w:val="99"/>
    <w:unhideWhenUsed/>
    <w:rsid w:val="00D21B9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D21B91"/>
  </w:style>
  <w:style w:type="character" w:customStyle="1" w:styleId="apple-style-span">
    <w:name w:val="apple-style-span"/>
    <w:basedOn w:val="Numatytasispastraiposriftas"/>
    <w:rsid w:val="00F909EE"/>
  </w:style>
  <w:style w:type="paragraph" w:styleId="Pavadinimas">
    <w:name w:val="Title"/>
    <w:basedOn w:val="prastasis"/>
    <w:next w:val="prastasis"/>
    <w:link w:val="PavadinimasDiagrama"/>
    <w:qFormat/>
    <w:rsid w:val="000B53B8"/>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PavadinimasDiagrama">
    <w:name w:val="Pavadinimas Diagrama"/>
    <w:basedOn w:val="Numatytasispastraiposriftas"/>
    <w:link w:val="Pavadinimas"/>
    <w:rsid w:val="000B53B8"/>
    <w:rPr>
      <w:rFonts w:ascii="Arial" w:eastAsia="Lucida Sans Unicode" w:hAnsi="Arial" w:cs="Tahoma"/>
      <w:kern w:val="1"/>
      <w:sz w:val="28"/>
      <w:szCs w:val="28"/>
    </w:rPr>
  </w:style>
  <w:style w:type="paragraph" w:styleId="Debesliotekstas">
    <w:name w:val="Balloon Text"/>
    <w:basedOn w:val="prastasis"/>
    <w:link w:val="DebesliotekstasDiagrama"/>
    <w:uiPriority w:val="99"/>
    <w:semiHidden/>
    <w:unhideWhenUsed/>
    <w:rsid w:val="001E2E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2ED2"/>
    <w:rPr>
      <w:rFonts w:ascii="Tahoma" w:hAnsi="Tahoma" w:cs="Tahoma"/>
      <w:sz w:val="16"/>
      <w:szCs w:val="16"/>
    </w:rPr>
  </w:style>
  <w:style w:type="paragraph" w:styleId="Betarp">
    <w:name w:val="No Spacing"/>
    <w:uiPriority w:val="1"/>
    <w:qFormat/>
    <w:rsid w:val="00EF0E62"/>
    <w:pPr>
      <w:spacing w:after="0" w:line="240" w:lineRule="auto"/>
    </w:pPr>
  </w:style>
  <w:style w:type="character" w:styleId="Perirtashipersaitas">
    <w:name w:val="FollowedHyperlink"/>
    <w:basedOn w:val="Numatytasispastraiposriftas"/>
    <w:uiPriority w:val="99"/>
    <w:semiHidden/>
    <w:unhideWhenUsed/>
    <w:rsid w:val="00201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101">
      <w:bodyDiv w:val="1"/>
      <w:marLeft w:val="0"/>
      <w:marRight w:val="0"/>
      <w:marTop w:val="0"/>
      <w:marBottom w:val="0"/>
      <w:divBdr>
        <w:top w:val="none" w:sz="0" w:space="0" w:color="auto"/>
        <w:left w:val="none" w:sz="0" w:space="0" w:color="auto"/>
        <w:bottom w:val="none" w:sz="0" w:space="0" w:color="auto"/>
        <w:right w:val="none" w:sz="0" w:space="0" w:color="auto"/>
      </w:divBdr>
    </w:div>
    <w:div w:id="852383187">
      <w:bodyDiv w:val="1"/>
      <w:marLeft w:val="0"/>
      <w:marRight w:val="0"/>
      <w:marTop w:val="0"/>
      <w:marBottom w:val="0"/>
      <w:divBdr>
        <w:top w:val="none" w:sz="0" w:space="0" w:color="auto"/>
        <w:left w:val="none" w:sz="0" w:space="0" w:color="auto"/>
        <w:bottom w:val="none" w:sz="0" w:space="0" w:color="auto"/>
        <w:right w:val="none" w:sz="0" w:space="0" w:color="auto"/>
      </w:divBdr>
    </w:div>
    <w:div w:id="1019938453">
      <w:bodyDiv w:val="1"/>
      <w:marLeft w:val="0"/>
      <w:marRight w:val="0"/>
      <w:marTop w:val="0"/>
      <w:marBottom w:val="0"/>
      <w:divBdr>
        <w:top w:val="none" w:sz="0" w:space="0" w:color="auto"/>
        <w:left w:val="none" w:sz="0" w:space="0" w:color="auto"/>
        <w:bottom w:val="none" w:sz="0" w:space="0" w:color="auto"/>
        <w:right w:val="none" w:sz="0" w:space="0" w:color="auto"/>
      </w:divBdr>
    </w:div>
    <w:div w:id="13311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ute.jaskauskiene@siauliuraj.lt" TargetMode="External"/><Relationship Id="rId3" Type="http://schemas.openxmlformats.org/officeDocument/2006/relationships/webSettings" Target="webSettings.xml"/><Relationship Id="rId7" Type="http://schemas.openxmlformats.org/officeDocument/2006/relationships/hyperlink" Target="https://www.e-tar.lt/portal/lt/legalAct/TAR.4C2B9F5E31B7/vGAyncGP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a.timinskiene@siauliuraj.lt" TargetMode="External"/><Relationship Id="rId5" Type="http://schemas.openxmlformats.org/officeDocument/2006/relationships/hyperlink" Target="mailto:irena.simanauskiene@siauliuraj.lt" TargetMode="External"/><Relationship Id="rId10" Type="http://schemas.openxmlformats.org/officeDocument/2006/relationships/theme" Target="theme/theme1.xml"/><Relationship Id="rId4" Type="http://schemas.openxmlformats.org/officeDocument/2006/relationships/hyperlink" Target="http://paslaugos.vilnius.lt/documents/534_prasymas233.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7022</Words>
  <Characters>4004</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2015-09-02T11:26:00Z</cp:lastPrinted>
  <dcterms:created xsi:type="dcterms:W3CDTF">2020-01-07T07:49:00Z</dcterms:created>
  <dcterms:modified xsi:type="dcterms:W3CDTF">2020-01-07T07:49:00Z</dcterms:modified>
</cp:coreProperties>
</file>